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仿宋" w:hAnsi="仿宋" w:eastAsia="仿宋" w:cs="仿宋"/>
          <w:color w:val="000000"/>
          <w:kern w:val="0"/>
          <w:sz w:val="44"/>
          <w:szCs w:val="44"/>
        </w:rPr>
      </w:pPr>
      <w:r>
        <w:rPr>
          <w:rFonts w:hint="eastAsia" w:ascii="仿宋" w:hAnsi="仿宋" w:eastAsia="仿宋" w:cs="仿宋"/>
          <w:color w:val="000000"/>
          <w:kern w:val="0"/>
          <w:sz w:val="44"/>
          <w:szCs w:val="44"/>
        </w:rPr>
        <w:t>2020年部门预算信息公开情况说明</w:t>
      </w:r>
    </w:p>
    <w:p>
      <w:pPr>
        <w:widowControl/>
        <w:shd w:val="clear" w:color="auto" w:fill="FFFFFF"/>
        <w:spacing w:line="600" w:lineRule="exact"/>
        <w:jc w:val="left"/>
        <w:rPr>
          <w:rFonts w:hint="eastAsia" w:ascii="仿宋" w:hAnsi="仿宋" w:eastAsia="仿宋" w:cs="仿宋"/>
          <w:color w:val="000000"/>
          <w:kern w:val="0"/>
          <w:sz w:val="44"/>
          <w:szCs w:val="44"/>
        </w:rPr>
      </w:pPr>
    </w:p>
    <w:p>
      <w:pPr>
        <w:widowControl/>
        <w:shd w:val="clear" w:color="auto" w:fill="FFFFFF"/>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按照《中华人民共和国</w:t>
      </w:r>
      <w:bookmarkStart w:id="1" w:name="_GoBack"/>
      <w:bookmarkEnd w:id="1"/>
      <w:r>
        <w:rPr>
          <w:rFonts w:hint="eastAsia" w:ascii="仿宋" w:hAnsi="仿宋" w:eastAsia="仿宋" w:cs="仿宋"/>
          <w:sz w:val="32"/>
          <w:szCs w:val="32"/>
          <w:lang w:val="en-US" w:eastAsia="zh-CN"/>
        </w:rPr>
        <w:t>预算法》、《河北省预决算公开操作规程实施细则》和《秦皇岛市市级预算公开办法》规定，现将秦皇岛市发展和改革委员会2020年部门预算公开如下：</w:t>
      </w:r>
    </w:p>
    <w:p>
      <w:pPr>
        <w:widowControl/>
        <w:shd w:val="clear" w:color="auto" w:fill="FFFFFF"/>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一、部门职责及机构设置情况</w:t>
      </w:r>
    </w:p>
    <w:p>
      <w:pPr>
        <w:spacing w:line="500" w:lineRule="exact"/>
        <w:ind w:firstLine="640" w:firstLineChars="200"/>
        <w:jc w:val="left"/>
        <w:rPr>
          <w:rFonts w:hint="eastAsia" w:ascii="仿宋" w:hAnsi="仿宋" w:eastAsia="仿宋" w:cs="仿宋"/>
          <w:sz w:val="28"/>
        </w:rPr>
      </w:pPr>
      <w:r>
        <w:rPr>
          <w:rFonts w:hint="eastAsia" w:ascii="仿宋" w:hAnsi="仿宋" w:eastAsia="仿宋" w:cs="仿宋"/>
          <w:color w:val="000000"/>
          <w:kern w:val="0"/>
          <w:sz w:val="32"/>
          <w:szCs w:val="32"/>
        </w:rPr>
        <w:t>1.</w:t>
      </w:r>
      <w:r>
        <w:rPr>
          <w:rFonts w:hint="eastAsia" w:ascii="仿宋" w:hAnsi="仿宋" w:eastAsia="仿宋" w:cs="仿宋"/>
          <w:b/>
          <w:sz w:val="28"/>
        </w:rPr>
        <w:t>根据《秦皇岛市发展和改革委员会职能配置、内设机构和人员编制规定》， 秦皇岛市发展和改革委员会的主要职责是：</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一）拟订并组织实施全市国民经济和社会发展战略、中长期规划和年度计划。牵头组织统一规划体系建设。负责市级专项规划、区域规划、空间规划与全市发展规划的统筹衔接。起草国民经济和社会发展、经济体制改革和对外开放的有关政府规章，制定规范性文件。</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（二）提出加快建设全市现代化经济体系、推动高质量发展的总体目标、重大任务以及相关政策。组织开展重大战略规划、重大政策、重大工程等的评估督导，提出相关调整建议。</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三）贯彻落实国家和省宏观调控政策，统筹提出全市国民经济和社会发展主要目标，监测预测预警宏观经济和社会发展态势趋势，提出经济调节政策和应对措施的建议。调节经济运行，协调解决经济运行中的重大问题。拟订并组织实施有关价格政策，组织制定由市级管理的商品、服务价格和收费标准。</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四）指导推进和综合协调经济体制改革有关工作，提出相关改革建议。推进供给侧结构性改革。协调推进要素市场化配置改革。落实国家完善基本经济制度政策，推进现代化市场体系建设，会同有关部门组织实施市场准入负面清单制度。根据市委市政府决策部署，推进优化营商环境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（五）贯彻落实国家和省利用外资和境外投资的战略、规划和结构优化政策。配合省做好“一带一路”建设有关工作。承担统筹协调走出去有关工作。会同有关部门贯彻落实国家外商投资准入负面清单。</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六）负责全市投资综合管理。拟订全市固定资产投资总规模、结构调控目标和政策。规划全市重点建设项目和生产力布局，组织推动重点建设项目。贯彻实施鼓励民间投资政策措施。指导管理政府投资代建制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七）推进落实区域协调发展战略、新型城镇化战略和重大政策，组织拟订相关区域规划和政策。推进实施京津冀协同发展等区域发展战略。组织实施易地扶贫搬迁。统筹协调区域合作和对口支援工作。推动实施新型城镇化规划。</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八）组织实施国家和省产业政策，拟订全市综合性产业政策。协调一二三产业发展重大问题并统筹衔接相关发展规划和重大政策。协调推进重大基础设施建设发展，组织拟订并推动实施服务业及现代物流业战略规划和重大政策。</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九）推动实施全市创新驱动发展战略。会同相关部门拟订全市推进创新创业的规划和政策，提出创新发展和培育经济发展新动能的政策。推动实施高技术产业和战略性新兴产业发展规划政策，协调产业升级、重大技术装备推广应用等方面的重大问题。</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（十）跟踪研判涉及经济安全、生态安全、资源安全、科技安全、社会安全等各类风险隐患，提出相关工作建议。会同有关部门拟订全市储备物资品种目录、总体发展规划。</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十一）负责全市社会发展与国民经济发展的政策衔接，协调有关重大问题。组织拟订社会发展战略、总体规划，统筹推进基本公共服务体系建设和收入分配制度改革，提出促进就业、完善社会保障与经济协调发展的政策建议。</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十二）推进实施可持续发展战略，推动生态文明建设和改革，协调生态环境保护与修复、能源资源节约和综合利用等工作。提出落实生态保护补偿机制的政策建议，综合协调环保产业和清洁生产促进有关工作。贯彻落实省定能源消费控制目标、任务。</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（十三）组织拟订推进全市经济建设与国防建设协调发展的战略和规划，组织推进经济建设项目贯彻国防要求。</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十四）承担市委财经委员会、市推动京津冀协同发展工作领导小组、市沿海地区率先发展领导小组、市钢铁煤炭火电行业化解过剩产能工作领导小组等有关具体工作。推进市北戴河生命健康产业创新示范区建设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（十五）负责全市能源、粮食和物资储备等方面的行业管理工作。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（十六）落实行业主管部门的安全生产监管职责，各科室落实各自分管领域的安全生产监管职责。</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（十七）完成市委、市政府交办的其他任务。</w:t>
      </w:r>
    </w:p>
    <w:p>
      <w:pPr>
        <w:widowControl/>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2.机构设置</w:t>
      </w:r>
    </w:p>
    <w:p>
      <w:pPr>
        <w:spacing w:after="0" w:line="259" w:lineRule="auto"/>
        <w:ind w:right="6014" w:firstLine="0"/>
        <w:jc w:val="right"/>
        <w:rPr>
          <w:rFonts w:hint="eastAsia" w:ascii="仿宋" w:hAnsi="仿宋" w:eastAsia="仿宋" w:cs="仿宋"/>
          <w:szCs w:val="32"/>
        </w:rPr>
      </w:pPr>
      <w:r>
        <w:rPr>
          <w:rFonts w:hint="eastAsia" w:ascii="仿宋" w:hAnsi="仿宋" w:eastAsia="仿宋" w:cs="仿宋"/>
          <w:szCs w:val="32"/>
        </w:rPr>
        <w:t>部门机构设置情况</w:t>
      </w:r>
    </w:p>
    <w:tbl>
      <w:tblPr>
        <w:tblStyle w:val="4"/>
        <w:tblW w:w="11550" w:type="dxa"/>
        <w:tblInd w:w="1128" w:type="dxa"/>
        <w:tblLayout w:type="fixed"/>
        <w:tblCellMar>
          <w:top w:w="64" w:type="dxa"/>
          <w:left w:w="108" w:type="dxa"/>
          <w:bottom w:w="0" w:type="dxa"/>
          <w:right w:w="94" w:type="dxa"/>
        </w:tblCellMar>
      </w:tblPr>
      <w:tblGrid>
        <w:gridCol w:w="5418"/>
        <w:gridCol w:w="1133"/>
        <w:gridCol w:w="1277"/>
        <w:gridCol w:w="3722"/>
      </w:tblGrid>
      <w:tr>
        <w:tblPrEx>
          <w:tblCellMar>
            <w:top w:w="64" w:type="dxa"/>
            <w:left w:w="108" w:type="dxa"/>
            <w:bottom w:w="0" w:type="dxa"/>
            <w:right w:w="94" w:type="dxa"/>
          </w:tblCellMar>
        </w:tblPrEx>
        <w:trPr>
          <w:trHeight w:val="629" w:hRule="atLeast"/>
        </w:trPr>
        <w:tc>
          <w:tcPr>
            <w:tcW w:w="5418"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right="14" w:firstLine="0"/>
              <w:jc w:val="center"/>
              <w:rPr>
                <w:rFonts w:hint="eastAsia" w:ascii="仿宋" w:hAnsi="仿宋" w:eastAsia="仿宋" w:cs="仿宋"/>
                <w:szCs w:val="32"/>
              </w:rPr>
            </w:pPr>
            <w:r>
              <w:rPr>
                <w:rFonts w:hint="eastAsia" w:ascii="仿宋" w:hAnsi="仿宋" w:eastAsia="仿宋" w:cs="仿宋"/>
                <w:szCs w:val="32"/>
              </w:rPr>
              <w:t>单位名称</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36" w:firstLine="0"/>
              <w:jc w:val="both"/>
              <w:rPr>
                <w:rFonts w:hint="eastAsia" w:ascii="仿宋" w:hAnsi="仿宋" w:eastAsia="仿宋" w:cs="仿宋"/>
                <w:szCs w:val="32"/>
              </w:rPr>
            </w:pPr>
            <w:r>
              <w:rPr>
                <w:rFonts w:hint="eastAsia" w:ascii="仿宋" w:hAnsi="仿宋" w:eastAsia="仿宋" w:cs="仿宋"/>
                <w:szCs w:val="32"/>
              </w:rPr>
              <w:t>单位性质</w:t>
            </w:r>
          </w:p>
        </w:tc>
        <w:tc>
          <w:tcPr>
            <w:tcW w:w="127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08" w:firstLine="0"/>
              <w:rPr>
                <w:rFonts w:hint="eastAsia" w:ascii="仿宋" w:hAnsi="仿宋" w:eastAsia="仿宋" w:cs="仿宋"/>
                <w:szCs w:val="32"/>
              </w:rPr>
            </w:pPr>
            <w:r>
              <w:rPr>
                <w:rFonts w:hint="eastAsia" w:ascii="仿宋" w:hAnsi="仿宋" w:eastAsia="仿宋" w:cs="仿宋"/>
                <w:szCs w:val="32"/>
              </w:rPr>
              <w:t>单位规格</w:t>
            </w:r>
          </w:p>
        </w:tc>
        <w:tc>
          <w:tcPr>
            <w:tcW w:w="3722"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right="13" w:firstLine="0"/>
              <w:jc w:val="center"/>
              <w:rPr>
                <w:rFonts w:hint="eastAsia" w:ascii="仿宋" w:hAnsi="仿宋" w:eastAsia="仿宋" w:cs="仿宋"/>
                <w:szCs w:val="32"/>
              </w:rPr>
            </w:pPr>
            <w:r>
              <w:rPr>
                <w:rFonts w:hint="eastAsia" w:ascii="仿宋" w:hAnsi="仿宋" w:eastAsia="仿宋" w:cs="仿宋"/>
                <w:szCs w:val="32"/>
              </w:rPr>
              <w:t>经费保障形式</w:t>
            </w:r>
          </w:p>
        </w:tc>
      </w:tr>
      <w:tr>
        <w:tblPrEx>
          <w:tblCellMar>
            <w:top w:w="64" w:type="dxa"/>
            <w:left w:w="108" w:type="dxa"/>
            <w:bottom w:w="0" w:type="dxa"/>
            <w:right w:w="94" w:type="dxa"/>
          </w:tblCellMar>
        </w:tblPrEx>
        <w:trPr>
          <w:trHeight w:val="90" w:hRule="atLeast"/>
        </w:trPr>
        <w:tc>
          <w:tcPr>
            <w:tcW w:w="5418"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szCs w:val="32"/>
                <w:highlight w:val="red"/>
              </w:rPr>
            </w:pPr>
            <w:r>
              <w:rPr>
                <w:rFonts w:hint="eastAsia" w:ascii="仿宋" w:hAnsi="仿宋" w:eastAsia="仿宋" w:cs="仿宋"/>
                <w:color w:val="000000"/>
                <w:sz w:val="32"/>
                <w:lang w:eastAsia="zh-CN"/>
              </w:rPr>
              <w:t>秦皇岛市发展和改革委员会机关</w:t>
            </w:r>
          </w:p>
        </w:tc>
        <w:tc>
          <w:tcPr>
            <w:tcW w:w="1133"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color w:val="auto"/>
                <w:szCs w:val="32"/>
                <w:highlight w:val="none"/>
                <w:shd w:val="clear" w:color="FFFFFF" w:fill="D9D9D9"/>
              </w:rPr>
            </w:pPr>
            <w:r>
              <w:rPr>
                <w:rFonts w:hint="eastAsia" w:ascii="仿宋" w:hAnsi="仿宋" w:eastAsia="仿宋" w:cs="仿宋"/>
                <w:color w:val="auto"/>
                <w:szCs w:val="32"/>
                <w:highlight w:val="none"/>
                <w:shd w:val="clear" w:color="FFFFFF" w:fill="D9D9D9"/>
              </w:rPr>
              <w:t>行政</w:t>
            </w:r>
          </w:p>
        </w:tc>
        <w:tc>
          <w:tcPr>
            <w:tcW w:w="1277"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color w:val="auto"/>
                <w:szCs w:val="32"/>
                <w:highlight w:val="none"/>
                <w:shd w:val="clear" w:color="FFFFFF" w:fill="D9D9D9"/>
              </w:rPr>
            </w:pPr>
            <w:r>
              <w:rPr>
                <w:rFonts w:hint="eastAsia" w:ascii="仿宋" w:hAnsi="仿宋" w:eastAsia="仿宋" w:cs="仿宋"/>
                <w:color w:val="auto"/>
                <w:szCs w:val="32"/>
                <w:highlight w:val="none"/>
                <w:shd w:val="clear" w:color="FFFFFF" w:fill="D9D9D9"/>
              </w:rPr>
              <w:t>正</w:t>
            </w:r>
            <w:r>
              <w:rPr>
                <w:rFonts w:hint="eastAsia" w:ascii="仿宋" w:hAnsi="仿宋" w:eastAsia="仿宋" w:cs="仿宋"/>
                <w:color w:val="auto"/>
                <w:szCs w:val="32"/>
                <w:highlight w:val="none"/>
                <w:shd w:val="clear" w:color="FFFFFF" w:fill="D9D9D9"/>
                <w:lang w:eastAsia="zh-CN"/>
              </w:rPr>
              <w:t>处</w:t>
            </w:r>
            <w:r>
              <w:rPr>
                <w:rFonts w:hint="eastAsia" w:ascii="仿宋" w:hAnsi="仿宋" w:eastAsia="仿宋" w:cs="仿宋"/>
                <w:color w:val="auto"/>
                <w:szCs w:val="32"/>
                <w:highlight w:val="none"/>
                <w:shd w:val="clear" w:color="FFFFFF" w:fill="D9D9D9"/>
              </w:rPr>
              <w:t>级</w:t>
            </w:r>
          </w:p>
        </w:tc>
        <w:tc>
          <w:tcPr>
            <w:tcW w:w="3722"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color w:val="auto"/>
                <w:szCs w:val="32"/>
                <w:highlight w:val="none"/>
                <w:shd w:val="clear" w:color="FFFFFF" w:fill="D9D9D9"/>
              </w:rPr>
            </w:pPr>
            <w:r>
              <w:rPr>
                <w:rFonts w:hint="eastAsia" w:ascii="仿宋" w:hAnsi="仿宋" w:eastAsia="仿宋" w:cs="仿宋"/>
                <w:color w:val="auto"/>
                <w:szCs w:val="32"/>
                <w:highlight w:val="none"/>
                <w:shd w:val="clear" w:color="FFFFFF" w:fill="D9D9D9"/>
              </w:rPr>
              <w:t>财政拨款</w:t>
            </w:r>
          </w:p>
        </w:tc>
      </w:tr>
      <w:tr>
        <w:tblPrEx>
          <w:tblCellMar>
            <w:top w:w="64" w:type="dxa"/>
            <w:left w:w="108" w:type="dxa"/>
            <w:bottom w:w="0" w:type="dxa"/>
            <w:right w:w="94" w:type="dxa"/>
          </w:tblCellMar>
        </w:tblPrEx>
        <w:trPr>
          <w:trHeight w:val="314" w:hRule="atLeast"/>
        </w:trPr>
        <w:tc>
          <w:tcPr>
            <w:tcW w:w="5418"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szCs w:val="32"/>
                <w:highlight w:val="red"/>
              </w:rPr>
            </w:pPr>
            <w:r>
              <w:rPr>
                <w:rFonts w:hint="eastAsia" w:ascii="仿宋" w:hAnsi="仿宋" w:eastAsia="仿宋" w:cs="仿宋"/>
                <w:color w:val="000000"/>
                <w:sz w:val="32"/>
                <w:lang w:val="en-US" w:eastAsia="zh-CN"/>
              </w:rPr>
              <w:t>秦皇岛市节能监察监测中心</w:t>
            </w:r>
          </w:p>
        </w:tc>
        <w:tc>
          <w:tcPr>
            <w:tcW w:w="1133"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color w:val="auto"/>
                <w:szCs w:val="32"/>
                <w:highlight w:val="none"/>
                <w:shd w:val="clear" w:color="FFFFFF" w:fill="D9D9D9"/>
              </w:rPr>
            </w:pPr>
            <w:r>
              <w:rPr>
                <w:rFonts w:hint="eastAsia" w:ascii="仿宋" w:hAnsi="仿宋" w:eastAsia="仿宋" w:cs="仿宋"/>
                <w:color w:val="auto"/>
                <w:szCs w:val="32"/>
                <w:highlight w:val="none"/>
                <w:shd w:val="clear" w:color="FFFFFF" w:fill="D9D9D9"/>
              </w:rPr>
              <w:t>事业</w:t>
            </w:r>
          </w:p>
        </w:tc>
        <w:tc>
          <w:tcPr>
            <w:tcW w:w="1277"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color w:val="auto"/>
                <w:szCs w:val="32"/>
                <w:highlight w:val="none"/>
                <w:shd w:val="clear" w:color="FFFFFF" w:fill="D9D9D9"/>
              </w:rPr>
            </w:pPr>
            <w:r>
              <w:rPr>
                <w:rFonts w:hint="eastAsia" w:ascii="仿宋" w:hAnsi="仿宋" w:eastAsia="仿宋" w:cs="仿宋"/>
                <w:color w:val="auto"/>
                <w:szCs w:val="32"/>
                <w:highlight w:val="none"/>
                <w:shd w:val="clear" w:color="FFFFFF" w:fill="D9D9D9"/>
              </w:rPr>
              <w:t>正</w:t>
            </w:r>
            <w:r>
              <w:rPr>
                <w:rFonts w:hint="eastAsia" w:ascii="仿宋" w:hAnsi="仿宋" w:eastAsia="仿宋" w:cs="仿宋"/>
                <w:color w:val="auto"/>
                <w:szCs w:val="32"/>
                <w:highlight w:val="none"/>
                <w:shd w:val="clear" w:color="FFFFFF" w:fill="D9D9D9"/>
                <w:lang w:eastAsia="zh-CN"/>
              </w:rPr>
              <w:t>科</w:t>
            </w:r>
            <w:r>
              <w:rPr>
                <w:rFonts w:hint="eastAsia" w:ascii="仿宋" w:hAnsi="仿宋" w:eastAsia="仿宋" w:cs="仿宋"/>
                <w:color w:val="auto"/>
                <w:szCs w:val="32"/>
                <w:highlight w:val="none"/>
                <w:shd w:val="clear" w:color="FFFFFF" w:fill="D9D9D9"/>
              </w:rPr>
              <w:t>级</w:t>
            </w:r>
          </w:p>
        </w:tc>
        <w:tc>
          <w:tcPr>
            <w:tcW w:w="3722"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color w:val="auto"/>
                <w:szCs w:val="32"/>
                <w:highlight w:val="none"/>
                <w:shd w:val="clear" w:color="FFFFFF" w:fill="D9D9D9"/>
              </w:rPr>
            </w:pPr>
            <w:r>
              <w:rPr>
                <w:rFonts w:hint="eastAsia" w:ascii="仿宋" w:hAnsi="仿宋" w:eastAsia="仿宋" w:cs="仿宋"/>
                <w:color w:val="auto"/>
                <w:szCs w:val="32"/>
                <w:highlight w:val="none"/>
                <w:shd w:val="clear" w:color="FFFFFF" w:fill="D9D9D9"/>
              </w:rPr>
              <w:t>财政性资金基本保证</w:t>
            </w:r>
          </w:p>
        </w:tc>
      </w:tr>
      <w:tr>
        <w:tblPrEx>
          <w:tblCellMar>
            <w:top w:w="64" w:type="dxa"/>
            <w:left w:w="108" w:type="dxa"/>
            <w:bottom w:w="0" w:type="dxa"/>
            <w:right w:w="94" w:type="dxa"/>
          </w:tblCellMar>
        </w:tblPrEx>
        <w:trPr>
          <w:trHeight w:val="314" w:hRule="atLeast"/>
        </w:trPr>
        <w:tc>
          <w:tcPr>
            <w:tcW w:w="5418"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szCs w:val="32"/>
                <w:highlight w:val="red"/>
                <w:lang w:val="en-US" w:eastAsia="zh-CN"/>
              </w:rPr>
            </w:pPr>
            <w:r>
              <w:rPr>
                <w:rFonts w:hint="eastAsia" w:ascii="仿宋" w:hAnsi="仿宋" w:eastAsia="仿宋" w:cs="仿宋"/>
                <w:color w:val="000000"/>
                <w:sz w:val="32"/>
                <w:lang w:val="en-US" w:eastAsia="zh-CN"/>
              </w:rPr>
              <w:t>秦皇岛市社会公益项目建设管理中心</w:t>
            </w:r>
          </w:p>
        </w:tc>
        <w:tc>
          <w:tcPr>
            <w:tcW w:w="1133"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color w:val="auto"/>
                <w:szCs w:val="32"/>
                <w:highlight w:val="none"/>
                <w:shd w:val="clear" w:color="FFFFFF" w:fill="D9D9D9"/>
              </w:rPr>
            </w:pPr>
            <w:r>
              <w:rPr>
                <w:rFonts w:hint="eastAsia" w:ascii="仿宋" w:hAnsi="仿宋" w:eastAsia="仿宋" w:cs="仿宋"/>
                <w:color w:val="auto"/>
                <w:szCs w:val="32"/>
                <w:highlight w:val="none"/>
                <w:shd w:val="clear" w:color="FFFFFF" w:fill="D9D9D9"/>
              </w:rPr>
              <w:t>行政</w:t>
            </w:r>
          </w:p>
        </w:tc>
        <w:tc>
          <w:tcPr>
            <w:tcW w:w="1277"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color w:val="auto"/>
                <w:szCs w:val="32"/>
                <w:highlight w:val="none"/>
                <w:shd w:val="clear" w:color="FFFFFF" w:fill="D9D9D9"/>
              </w:rPr>
            </w:pPr>
            <w:r>
              <w:rPr>
                <w:rFonts w:hint="eastAsia" w:ascii="仿宋" w:hAnsi="仿宋" w:eastAsia="仿宋" w:cs="仿宋"/>
                <w:color w:val="auto"/>
                <w:szCs w:val="32"/>
                <w:highlight w:val="none"/>
                <w:shd w:val="clear" w:color="FFFFFF" w:fill="D9D9D9"/>
              </w:rPr>
              <w:t>正</w:t>
            </w:r>
            <w:r>
              <w:rPr>
                <w:rFonts w:hint="eastAsia" w:ascii="仿宋" w:hAnsi="仿宋" w:eastAsia="仿宋" w:cs="仿宋"/>
                <w:color w:val="auto"/>
                <w:szCs w:val="32"/>
                <w:highlight w:val="none"/>
                <w:shd w:val="clear" w:color="FFFFFF" w:fill="D9D9D9"/>
                <w:lang w:eastAsia="zh-CN"/>
              </w:rPr>
              <w:t>科</w:t>
            </w:r>
            <w:r>
              <w:rPr>
                <w:rFonts w:hint="eastAsia" w:ascii="仿宋" w:hAnsi="仿宋" w:eastAsia="仿宋" w:cs="仿宋"/>
                <w:color w:val="auto"/>
                <w:szCs w:val="32"/>
                <w:highlight w:val="none"/>
                <w:shd w:val="clear" w:color="FFFFFF" w:fill="D9D9D9"/>
              </w:rPr>
              <w:t>级</w:t>
            </w:r>
          </w:p>
        </w:tc>
        <w:tc>
          <w:tcPr>
            <w:tcW w:w="3722"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color w:val="auto"/>
                <w:szCs w:val="32"/>
                <w:highlight w:val="none"/>
                <w:shd w:val="clear" w:color="FFFFFF" w:fill="D9D9D9"/>
              </w:rPr>
            </w:pPr>
            <w:r>
              <w:rPr>
                <w:rFonts w:hint="eastAsia" w:ascii="仿宋" w:hAnsi="仿宋" w:eastAsia="仿宋" w:cs="仿宋"/>
                <w:color w:val="auto"/>
                <w:szCs w:val="32"/>
                <w:highlight w:val="none"/>
                <w:shd w:val="clear" w:color="FFFFFF" w:fill="D9D9D9"/>
              </w:rPr>
              <w:t>财政拨款</w:t>
            </w:r>
          </w:p>
        </w:tc>
      </w:tr>
      <w:tr>
        <w:tblPrEx>
          <w:tblCellMar>
            <w:top w:w="64" w:type="dxa"/>
            <w:left w:w="108" w:type="dxa"/>
            <w:bottom w:w="0" w:type="dxa"/>
            <w:right w:w="94" w:type="dxa"/>
          </w:tblCellMar>
        </w:tblPrEx>
        <w:trPr>
          <w:trHeight w:val="314" w:hRule="atLeast"/>
        </w:trPr>
        <w:tc>
          <w:tcPr>
            <w:tcW w:w="5418"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szCs w:val="32"/>
                <w:highlight w:val="red"/>
              </w:rPr>
            </w:pPr>
            <w:r>
              <w:rPr>
                <w:rFonts w:hint="eastAsia" w:ascii="仿宋" w:hAnsi="仿宋" w:eastAsia="仿宋" w:cs="仿宋"/>
                <w:color w:val="000000"/>
                <w:sz w:val="32"/>
                <w:lang w:val="en-US" w:eastAsia="zh-CN"/>
              </w:rPr>
              <w:t>秦皇岛市物价局价格认证中心</w:t>
            </w:r>
          </w:p>
        </w:tc>
        <w:tc>
          <w:tcPr>
            <w:tcW w:w="1133" w:type="dxa"/>
            <w:tcBorders>
              <w:top w:val="single" w:color="000000" w:sz="6" w:space="0"/>
              <w:left w:val="single" w:color="000000" w:sz="6" w:space="0"/>
              <w:bottom w:val="single" w:color="000000" w:sz="6" w:space="0"/>
              <w:right w:val="single" w:color="000000" w:sz="6" w:space="0"/>
            </w:tcBorders>
            <w:vAlign w:val="top"/>
          </w:tcPr>
          <w:p>
            <w:pPr>
              <w:spacing w:after="0" w:line="259" w:lineRule="auto"/>
              <w:ind w:firstLine="0" w:firstLineChars="0"/>
              <w:rPr>
                <w:rFonts w:hint="eastAsia" w:ascii="仿宋" w:hAnsi="仿宋" w:eastAsia="仿宋" w:cs="仿宋"/>
                <w:szCs w:val="32"/>
                <w:highlight w:val="none"/>
              </w:rPr>
            </w:pPr>
            <w:r>
              <w:rPr>
                <w:rFonts w:hint="eastAsia" w:ascii="仿宋" w:hAnsi="仿宋" w:eastAsia="仿宋" w:cs="仿宋"/>
                <w:color w:val="auto"/>
                <w:szCs w:val="32"/>
                <w:highlight w:val="none"/>
                <w:shd w:val="clear" w:color="FFFFFF" w:fill="D9D9D9"/>
              </w:rPr>
              <w:t>事业</w:t>
            </w:r>
          </w:p>
        </w:tc>
        <w:tc>
          <w:tcPr>
            <w:tcW w:w="1277" w:type="dxa"/>
            <w:tcBorders>
              <w:top w:val="single" w:color="000000" w:sz="6" w:space="0"/>
              <w:left w:val="single" w:color="000000" w:sz="6" w:space="0"/>
              <w:bottom w:val="single" w:color="000000" w:sz="6" w:space="0"/>
              <w:right w:val="single" w:color="000000" w:sz="6" w:space="0"/>
            </w:tcBorders>
            <w:vAlign w:val="top"/>
          </w:tcPr>
          <w:p>
            <w:pPr>
              <w:spacing w:after="0" w:line="259" w:lineRule="auto"/>
              <w:ind w:firstLine="0" w:firstLineChars="0"/>
              <w:rPr>
                <w:rFonts w:hint="eastAsia" w:ascii="仿宋" w:hAnsi="仿宋" w:eastAsia="仿宋" w:cs="仿宋"/>
                <w:szCs w:val="32"/>
                <w:highlight w:val="none"/>
              </w:rPr>
            </w:pPr>
            <w:r>
              <w:rPr>
                <w:rFonts w:hint="eastAsia" w:ascii="仿宋" w:hAnsi="仿宋" w:eastAsia="仿宋" w:cs="仿宋"/>
                <w:color w:val="auto"/>
                <w:szCs w:val="32"/>
                <w:highlight w:val="none"/>
                <w:shd w:val="clear" w:color="FFFFFF" w:fill="D9D9D9"/>
              </w:rPr>
              <w:t>正</w:t>
            </w:r>
            <w:r>
              <w:rPr>
                <w:rFonts w:hint="eastAsia" w:ascii="仿宋" w:hAnsi="仿宋" w:eastAsia="仿宋" w:cs="仿宋"/>
                <w:color w:val="auto"/>
                <w:szCs w:val="32"/>
                <w:highlight w:val="none"/>
                <w:shd w:val="clear" w:color="FFFFFF" w:fill="D9D9D9"/>
                <w:lang w:eastAsia="zh-CN"/>
              </w:rPr>
              <w:t>科</w:t>
            </w:r>
            <w:r>
              <w:rPr>
                <w:rFonts w:hint="eastAsia" w:ascii="仿宋" w:hAnsi="仿宋" w:eastAsia="仿宋" w:cs="仿宋"/>
                <w:color w:val="auto"/>
                <w:szCs w:val="32"/>
                <w:highlight w:val="none"/>
                <w:shd w:val="clear" w:color="FFFFFF" w:fill="D9D9D9"/>
              </w:rPr>
              <w:t>级</w:t>
            </w:r>
          </w:p>
        </w:tc>
        <w:tc>
          <w:tcPr>
            <w:tcW w:w="3722" w:type="dxa"/>
            <w:tcBorders>
              <w:top w:val="single" w:color="000000" w:sz="6" w:space="0"/>
              <w:left w:val="single" w:color="000000" w:sz="6" w:space="0"/>
              <w:bottom w:val="single" w:color="000000" w:sz="6" w:space="0"/>
              <w:right w:val="single" w:color="000000" w:sz="6" w:space="0"/>
            </w:tcBorders>
            <w:vAlign w:val="top"/>
          </w:tcPr>
          <w:p>
            <w:pPr>
              <w:spacing w:after="0" w:line="259" w:lineRule="auto"/>
              <w:ind w:firstLine="0" w:firstLineChars="0"/>
              <w:rPr>
                <w:rFonts w:hint="eastAsia" w:ascii="仿宋" w:hAnsi="仿宋" w:eastAsia="仿宋" w:cs="仿宋"/>
                <w:szCs w:val="32"/>
                <w:highlight w:val="none"/>
              </w:rPr>
            </w:pPr>
            <w:r>
              <w:rPr>
                <w:rFonts w:hint="eastAsia" w:ascii="仿宋" w:hAnsi="仿宋" w:eastAsia="仿宋" w:cs="仿宋"/>
                <w:color w:val="auto"/>
                <w:szCs w:val="32"/>
                <w:highlight w:val="none"/>
                <w:shd w:val="clear" w:color="FFFFFF" w:fill="D9D9D9"/>
              </w:rPr>
              <w:t>财政性资金基本保证</w:t>
            </w:r>
          </w:p>
        </w:tc>
      </w:tr>
      <w:tr>
        <w:tblPrEx>
          <w:tblCellMar>
            <w:top w:w="64" w:type="dxa"/>
            <w:left w:w="108" w:type="dxa"/>
            <w:bottom w:w="0" w:type="dxa"/>
            <w:right w:w="94" w:type="dxa"/>
          </w:tblCellMar>
        </w:tblPrEx>
        <w:trPr>
          <w:trHeight w:val="314" w:hRule="atLeast"/>
        </w:trPr>
        <w:tc>
          <w:tcPr>
            <w:tcW w:w="5418"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hint="eastAsia" w:ascii="仿宋" w:hAnsi="仿宋" w:eastAsia="仿宋" w:cs="仿宋"/>
                <w:color w:val="000000"/>
                <w:sz w:val="32"/>
                <w:lang w:val="en-US" w:eastAsia="zh-CN"/>
              </w:rPr>
            </w:pPr>
            <w:r>
              <w:rPr>
                <w:rFonts w:hint="eastAsia" w:ascii="仿宋" w:hAnsi="仿宋" w:eastAsia="仿宋" w:cs="仿宋"/>
                <w:color w:val="000000"/>
                <w:sz w:val="32"/>
                <w:lang w:val="en-US" w:eastAsia="zh-CN"/>
              </w:rPr>
              <w:t>秦皇岛市价格信息监测中心</w:t>
            </w:r>
          </w:p>
        </w:tc>
        <w:tc>
          <w:tcPr>
            <w:tcW w:w="1133" w:type="dxa"/>
            <w:tcBorders>
              <w:top w:val="single" w:color="000000" w:sz="6" w:space="0"/>
              <w:left w:val="single" w:color="000000" w:sz="6" w:space="0"/>
              <w:bottom w:val="single" w:color="000000" w:sz="6" w:space="0"/>
              <w:right w:val="single" w:color="000000" w:sz="6" w:space="0"/>
            </w:tcBorders>
            <w:vAlign w:val="top"/>
          </w:tcPr>
          <w:p>
            <w:pPr>
              <w:spacing w:after="0" w:line="259" w:lineRule="auto"/>
              <w:ind w:firstLine="0" w:firstLineChars="0"/>
              <w:rPr>
                <w:rFonts w:hint="eastAsia" w:ascii="仿宋" w:hAnsi="仿宋" w:eastAsia="仿宋" w:cs="仿宋"/>
                <w:color w:val="auto"/>
                <w:szCs w:val="32"/>
                <w:highlight w:val="none"/>
                <w:shd w:val="clear" w:color="FFFFFF" w:fill="D9D9D9"/>
                <w:lang w:eastAsia="zh-CN"/>
              </w:rPr>
            </w:pPr>
            <w:r>
              <w:rPr>
                <w:rFonts w:hint="eastAsia" w:ascii="仿宋" w:hAnsi="仿宋" w:eastAsia="仿宋" w:cs="仿宋"/>
                <w:color w:val="auto"/>
                <w:szCs w:val="32"/>
                <w:highlight w:val="none"/>
                <w:shd w:val="clear" w:color="FFFFFF" w:fill="D9D9D9"/>
                <w:lang w:eastAsia="zh-CN"/>
              </w:rPr>
              <w:t>事业</w:t>
            </w:r>
          </w:p>
        </w:tc>
        <w:tc>
          <w:tcPr>
            <w:tcW w:w="1277" w:type="dxa"/>
            <w:tcBorders>
              <w:top w:val="single" w:color="000000" w:sz="6" w:space="0"/>
              <w:left w:val="single" w:color="000000" w:sz="6" w:space="0"/>
              <w:bottom w:val="single" w:color="000000" w:sz="6" w:space="0"/>
              <w:right w:val="single" w:color="000000" w:sz="6" w:space="0"/>
            </w:tcBorders>
            <w:vAlign w:val="top"/>
          </w:tcPr>
          <w:p>
            <w:pPr>
              <w:spacing w:after="0" w:line="259" w:lineRule="auto"/>
              <w:ind w:firstLine="0" w:firstLineChars="0"/>
              <w:rPr>
                <w:rFonts w:hint="eastAsia" w:ascii="仿宋" w:hAnsi="仿宋" w:eastAsia="仿宋" w:cs="仿宋"/>
                <w:color w:val="auto"/>
                <w:szCs w:val="32"/>
                <w:highlight w:val="none"/>
                <w:shd w:val="clear" w:color="FFFFFF" w:fill="D9D9D9"/>
                <w:lang w:eastAsia="zh-CN"/>
              </w:rPr>
            </w:pPr>
            <w:r>
              <w:rPr>
                <w:rFonts w:hint="eastAsia" w:ascii="仿宋" w:hAnsi="仿宋" w:eastAsia="仿宋" w:cs="仿宋"/>
                <w:color w:val="auto"/>
                <w:szCs w:val="32"/>
                <w:highlight w:val="none"/>
                <w:shd w:val="clear" w:color="FFFFFF" w:fill="D9D9D9"/>
                <w:lang w:eastAsia="zh-CN"/>
              </w:rPr>
              <w:t>正科级</w:t>
            </w:r>
          </w:p>
        </w:tc>
        <w:tc>
          <w:tcPr>
            <w:tcW w:w="3722" w:type="dxa"/>
            <w:tcBorders>
              <w:top w:val="single" w:color="000000" w:sz="6" w:space="0"/>
              <w:left w:val="single" w:color="000000" w:sz="6" w:space="0"/>
              <w:bottom w:val="single" w:color="000000" w:sz="6" w:space="0"/>
              <w:right w:val="single" w:color="000000" w:sz="6" w:space="0"/>
            </w:tcBorders>
            <w:vAlign w:val="top"/>
          </w:tcPr>
          <w:p>
            <w:pPr>
              <w:spacing w:after="0" w:line="259" w:lineRule="auto"/>
              <w:ind w:firstLine="0" w:firstLineChars="0"/>
              <w:rPr>
                <w:rFonts w:hint="eastAsia" w:ascii="仿宋" w:hAnsi="仿宋" w:eastAsia="仿宋" w:cs="仿宋"/>
                <w:color w:val="auto"/>
                <w:szCs w:val="32"/>
                <w:highlight w:val="none"/>
                <w:shd w:val="clear" w:color="FFFFFF" w:fill="D9D9D9"/>
              </w:rPr>
            </w:pPr>
            <w:r>
              <w:rPr>
                <w:rFonts w:hint="eastAsia" w:ascii="仿宋" w:hAnsi="仿宋" w:eastAsia="仿宋" w:cs="仿宋"/>
                <w:color w:val="auto"/>
                <w:szCs w:val="32"/>
                <w:highlight w:val="none"/>
                <w:shd w:val="clear" w:color="FFFFFF" w:fill="D9D9D9"/>
              </w:rPr>
              <w:t>财政性资金基本保证</w:t>
            </w:r>
          </w:p>
        </w:tc>
      </w:tr>
    </w:tbl>
    <w:p>
      <w:pPr>
        <w:widowControl/>
        <w:shd w:val="clear" w:color="auto" w:fill="FFFFFF"/>
        <w:spacing w:line="560" w:lineRule="exact"/>
        <w:ind w:firstLine="640" w:firstLineChars="200"/>
        <w:rPr>
          <w:rFonts w:hint="eastAsia" w:ascii="仿宋_GB2312" w:eastAsia="仿宋_GB2312"/>
          <w:color w:val="000000"/>
          <w:kern w:val="0"/>
          <w:sz w:val="32"/>
          <w:szCs w:val="32"/>
        </w:rPr>
      </w:pP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ind w:left="-15"/>
        <w:rPr>
          <w:rFonts w:ascii="仿宋" w:hAnsi="仿宋" w:eastAsia="仿宋"/>
          <w:sz w:val="32"/>
          <w:szCs w:val="32"/>
        </w:rPr>
      </w:pPr>
      <w:r>
        <w:rPr>
          <w:rFonts w:ascii="仿宋" w:hAnsi="仿宋" w:eastAsia="仿宋"/>
          <w:sz w:val="32"/>
          <w:szCs w:val="32"/>
        </w:rPr>
        <w:t>按照预算管理有关规定，目前我</w:t>
      </w:r>
      <w:r>
        <w:rPr>
          <w:rFonts w:hint="eastAsia" w:ascii="仿宋" w:hAnsi="仿宋" w:eastAsia="仿宋"/>
          <w:sz w:val="32"/>
          <w:szCs w:val="32"/>
        </w:rPr>
        <w:t>市</w:t>
      </w:r>
      <w:r>
        <w:rPr>
          <w:rFonts w:ascii="仿宋" w:hAnsi="仿宋" w:eastAsia="仿宋"/>
          <w:sz w:val="32"/>
          <w:szCs w:val="32"/>
        </w:rPr>
        <w:t>部门预算的编制实行综合预算制度，即全部收入和支出都反映的预算中。</w:t>
      </w:r>
      <w:r>
        <w:rPr>
          <w:rFonts w:hint="eastAsia" w:ascii="仿宋" w:hAnsi="仿宋" w:eastAsia="仿宋" w:cs="仿宋"/>
          <w:b w:val="0"/>
          <w:bCs/>
          <w:sz w:val="32"/>
          <w:szCs w:val="32"/>
          <w:lang w:eastAsia="zh-CN"/>
        </w:rPr>
        <w:t>市发改委</w:t>
      </w:r>
      <w:r>
        <w:rPr>
          <w:rFonts w:hint="eastAsia" w:ascii="仿宋" w:hAnsi="仿宋" w:eastAsia="仿宋" w:cs="仿宋"/>
          <w:b w:val="0"/>
          <w:bCs/>
          <w:sz w:val="32"/>
          <w:szCs w:val="32"/>
        </w:rPr>
        <w:t>部门</w:t>
      </w:r>
      <w:r>
        <w:rPr>
          <w:rFonts w:ascii="仿宋" w:hAnsi="仿宋" w:eastAsia="仿宋"/>
          <w:sz w:val="32"/>
          <w:szCs w:val="32"/>
        </w:rPr>
        <w:t>及所属单位的收支包含在部门预算中。</w:t>
      </w:r>
    </w:p>
    <w:p>
      <w:pPr>
        <w:numPr>
          <w:ilvl w:val="0"/>
          <w:numId w:val="1"/>
        </w:numPr>
        <w:spacing w:after="206" w:line="259" w:lineRule="auto"/>
        <w:ind w:hanging="480"/>
        <w:rPr>
          <w:rFonts w:ascii="仿宋" w:hAnsi="仿宋" w:eastAsia="仿宋"/>
          <w:sz w:val="32"/>
          <w:szCs w:val="32"/>
        </w:rPr>
      </w:pPr>
      <w:r>
        <w:rPr>
          <w:rFonts w:ascii="仿宋" w:hAnsi="仿宋" w:eastAsia="仿宋"/>
          <w:sz w:val="32"/>
          <w:szCs w:val="32"/>
        </w:rPr>
        <w:t>收入说明</w:t>
      </w:r>
    </w:p>
    <w:p>
      <w:pPr>
        <w:ind w:left="-15" w:firstLine="960" w:firstLineChars="300"/>
        <w:rPr>
          <w:rFonts w:ascii="仿宋" w:hAnsi="仿宋" w:eastAsia="仿宋"/>
          <w:sz w:val="32"/>
          <w:szCs w:val="32"/>
        </w:rPr>
      </w:pPr>
      <w:r>
        <w:rPr>
          <w:rFonts w:ascii="仿宋" w:hAnsi="仿宋" w:eastAsia="仿宋"/>
          <w:sz w:val="32"/>
          <w:szCs w:val="32"/>
        </w:rPr>
        <w:t>反映本部门当年全部收入。</w:t>
      </w:r>
      <w:r>
        <w:rPr>
          <w:rFonts w:ascii="仿宋" w:hAnsi="仿宋" w:eastAsia="仿宋" w:cs="Times New Roman"/>
          <w:sz w:val="32"/>
          <w:szCs w:val="32"/>
        </w:rPr>
        <w:t>20</w:t>
      </w:r>
      <w:r>
        <w:rPr>
          <w:rFonts w:hint="eastAsia" w:ascii="仿宋" w:hAnsi="仿宋" w:eastAsia="仿宋" w:cs="Times New Roman"/>
          <w:sz w:val="32"/>
          <w:szCs w:val="32"/>
          <w:lang w:val="en-US" w:eastAsia="zh-CN"/>
        </w:rPr>
        <w:t>20</w:t>
      </w:r>
      <w:r>
        <w:rPr>
          <w:rFonts w:ascii="仿宋" w:hAnsi="仿宋" w:eastAsia="仿宋" w:cs="Times New Roman"/>
          <w:sz w:val="32"/>
          <w:szCs w:val="32"/>
        </w:rPr>
        <w:t xml:space="preserve"> </w:t>
      </w:r>
      <w:r>
        <w:rPr>
          <w:rFonts w:ascii="仿宋" w:hAnsi="仿宋" w:eastAsia="仿宋"/>
          <w:sz w:val="32"/>
          <w:szCs w:val="32"/>
        </w:rPr>
        <w:t>年预算收入</w:t>
      </w:r>
      <w:r>
        <w:rPr>
          <w:rFonts w:hint="eastAsia" w:ascii="仿宋" w:hAnsi="仿宋" w:eastAsia="仿宋"/>
          <w:sz w:val="32"/>
          <w:szCs w:val="32"/>
          <w:lang w:val="en-US" w:eastAsia="zh-CN"/>
        </w:rPr>
        <w:t>4109.62</w:t>
      </w:r>
      <w:r>
        <w:rPr>
          <w:rFonts w:ascii="仿宋" w:hAnsi="仿宋" w:eastAsia="仿宋"/>
          <w:sz w:val="32"/>
          <w:szCs w:val="32"/>
        </w:rPr>
        <w:t>万元，</w:t>
      </w:r>
      <w:r>
        <w:rPr>
          <w:rFonts w:hint="eastAsia" w:ascii="仿宋" w:hAnsi="仿宋" w:eastAsia="仿宋" w:cs="仿宋"/>
          <w:b w:val="0"/>
          <w:bCs/>
          <w:sz w:val="32"/>
          <w:szCs w:val="32"/>
        </w:rPr>
        <w:t>其中：</w:t>
      </w:r>
      <w:r>
        <w:rPr>
          <w:rFonts w:hint="eastAsia" w:ascii="仿宋" w:hAnsi="仿宋" w:eastAsia="仿宋" w:cs="仿宋"/>
          <w:b w:val="0"/>
          <w:bCs/>
          <w:sz w:val="32"/>
          <w:szCs w:val="32"/>
          <w:lang w:eastAsia="zh-CN"/>
        </w:rPr>
        <w:t>一般预算财政拨款</w:t>
      </w:r>
      <w:r>
        <w:rPr>
          <w:rFonts w:hint="eastAsia" w:ascii="仿宋" w:hAnsi="仿宋" w:eastAsia="仿宋" w:cs="仿宋"/>
          <w:b w:val="0"/>
          <w:bCs/>
          <w:sz w:val="32"/>
          <w:szCs w:val="32"/>
          <w:lang w:val="en-US" w:eastAsia="zh-CN"/>
        </w:rPr>
        <w:t>4109.62</w:t>
      </w:r>
      <w:r>
        <w:rPr>
          <w:rFonts w:hint="eastAsia" w:ascii="仿宋" w:hAnsi="仿宋" w:eastAsia="仿宋" w:cs="仿宋"/>
          <w:b w:val="0"/>
          <w:bCs/>
          <w:sz w:val="32"/>
          <w:szCs w:val="32"/>
        </w:rPr>
        <w:t>万元</w:t>
      </w:r>
      <w:bookmarkStart w:id="0" w:name="_Toc440390083"/>
      <w:r>
        <w:rPr>
          <w:rFonts w:hint="eastAsia" w:ascii="仿宋" w:hAnsi="仿宋" w:eastAsia="仿宋" w:cs="仿宋"/>
          <w:b w:val="0"/>
          <w:bCs/>
          <w:sz w:val="32"/>
          <w:szCs w:val="32"/>
        </w:rPr>
        <w:t>。</w:t>
      </w:r>
      <w:bookmarkEnd w:id="0"/>
    </w:p>
    <w:p>
      <w:pPr>
        <w:numPr>
          <w:ilvl w:val="0"/>
          <w:numId w:val="1"/>
        </w:numPr>
        <w:spacing w:after="205" w:line="259" w:lineRule="auto"/>
        <w:ind w:hanging="480"/>
        <w:rPr>
          <w:rFonts w:ascii="仿宋" w:hAnsi="仿宋" w:eastAsia="仿宋"/>
          <w:sz w:val="32"/>
          <w:szCs w:val="32"/>
        </w:rPr>
      </w:pPr>
      <w:r>
        <w:rPr>
          <w:rFonts w:ascii="仿宋" w:hAnsi="仿宋" w:eastAsia="仿宋"/>
          <w:sz w:val="32"/>
          <w:szCs w:val="32"/>
        </w:rPr>
        <w:t>支出说明</w:t>
      </w:r>
    </w:p>
    <w:p>
      <w:pPr>
        <w:spacing w:after="0"/>
        <w:ind w:left="-15" w:right="296" w:firstLine="631"/>
        <w:jc w:val="both"/>
        <w:rPr>
          <w:rFonts w:ascii="仿宋" w:hAnsi="仿宋" w:eastAsia="仿宋"/>
          <w:sz w:val="32"/>
          <w:szCs w:val="32"/>
        </w:rPr>
      </w:pPr>
      <w:r>
        <w:rPr>
          <w:rFonts w:ascii="仿宋" w:hAnsi="仿宋" w:eastAsia="仿宋"/>
          <w:sz w:val="32"/>
          <w:szCs w:val="32"/>
        </w:rPr>
        <w:t>收支预算总表支出栏、基本支出表、项目支出表按经济分类和支出功能分类科目编制，反映</w:t>
      </w:r>
      <w:r>
        <w:rPr>
          <w:rFonts w:hint="eastAsia" w:ascii="仿宋" w:hAnsi="仿宋" w:eastAsia="仿宋" w:cs="仿宋"/>
          <w:b w:val="0"/>
          <w:bCs/>
          <w:sz w:val="32"/>
          <w:szCs w:val="32"/>
          <w:lang w:eastAsia="zh-CN"/>
        </w:rPr>
        <w:t>市发改委</w:t>
      </w:r>
      <w:r>
        <w:rPr>
          <w:rFonts w:ascii="仿宋" w:hAnsi="仿宋" w:eastAsia="仿宋"/>
          <w:sz w:val="32"/>
          <w:szCs w:val="32"/>
        </w:rPr>
        <w:t>年度部门预算中支出预算的总体情况。</w:t>
      </w:r>
      <w:r>
        <w:rPr>
          <w:rFonts w:ascii="仿宋" w:hAnsi="仿宋" w:eastAsia="仿宋" w:cs="Times New Roman"/>
          <w:sz w:val="32"/>
          <w:szCs w:val="32"/>
        </w:rPr>
        <w:t>20</w:t>
      </w:r>
      <w:r>
        <w:rPr>
          <w:rFonts w:hint="eastAsia" w:ascii="仿宋" w:hAnsi="仿宋" w:eastAsia="仿宋" w:cs="Times New Roman"/>
          <w:sz w:val="32"/>
          <w:szCs w:val="32"/>
          <w:lang w:val="en-US" w:eastAsia="zh-CN"/>
        </w:rPr>
        <w:t>20</w:t>
      </w:r>
      <w:r>
        <w:rPr>
          <w:rFonts w:ascii="仿宋" w:hAnsi="仿宋" w:eastAsia="仿宋" w:cs="Times New Roman"/>
          <w:sz w:val="32"/>
          <w:szCs w:val="32"/>
        </w:rPr>
        <w:t xml:space="preserve"> </w:t>
      </w:r>
      <w:r>
        <w:rPr>
          <w:rFonts w:ascii="仿宋" w:hAnsi="仿宋" w:eastAsia="仿宋"/>
          <w:sz w:val="32"/>
          <w:szCs w:val="32"/>
        </w:rPr>
        <w:t>年支出预算</w:t>
      </w:r>
      <w:r>
        <w:rPr>
          <w:rFonts w:hint="eastAsia" w:ascii="仿宋" w:hAnsi="仿宋" w:eastAsia="仿宋"/>
          <w:sz w:val="32"/>
          <w:szCs w:val="32"/>
          <w:lang w:val="en-US" w:eastAsia="zh-CN"/>
        </w:rPr>
        <w:t>4109.62</w:t>
      </w:r>
      <w:r>
        <w:rPr>
          <w:rFonts w:hint="eastAsia" w:ascii="仿宋" w:hAnsi="仿宋" w:eastAsia="仿宋" w:cs="仿宋"/>
          <w:b w:val="0"/>
          <w:bCs/>
          <w:sz w:val="32"/>
          <w:szCs w:val="32"/>
        </w:rPr>
        <w:t>万元</w:t>
      </w:r>
      <w:r>
        <w:rPr>
          <w:rFonts w:ascii="仿宋" w:hAnsi="仿宋" w:eastAsia="仿宋"/>
          <w:sz w:val="32"/>
          <w:szCs w:val="32"/>
        </w:rPr>
        <w:t>，其中基本支出</w:t>
      </w:r>
      <w:r>
        <w:rPr>
          <w:rFonts w:hint="eastAsia" w:ascii="仿宋" w:hAnsi="仿宋" w:eastAsia="仿宋"/>
          <w:sz w:val="32"/>
          <w:szCs w:val="32"/>
          <w:lang w:val="en-US" w:eastAsia="zh-CN"/>
        </w:rPr>
        <w:t>3787.71</w:t>
      </w:r>
      <w:r>
        <w:rPr>
          <w:rFonts w:ascii="仿宋" w:hAnsi="仿宋" w:eastAsia="仿宋"/>
          <w:sz w:val="32"/>
          <w:szCs w:val="32"/>
        </w:rPr>
        <w:t>万元，包括人员经费和日常公用经费；项目支出</w:t>
      </w:r>
      <w:r>
        <w:rPr>
          <w:rFonts w:hint="eastAsia" w:ascii="仿宋" w:hAnsi="仿宋" w:eastAsia="仿宋"/>
          <w:sz w:val="32"/>
          <w:szCs w:val="32"/>
          <w:lang w:val="en-US" w:eastAsia="zh-CN"/>
        </w:rPr>
        <w:t>321.91</w:t>
      </w:r>
      <w:r>
        <w:rPr>
          <w:rFonts w:ascii="仿宋" w:hAnsi="仿宋" w:eastAsia="仿宋"/>
          <w:sz w:val="32"/>
          <w:szCs w:val="32"/>
        </w:rPr>
        <w:t>万元，主要为</w:t>
      </w:r>
      <w:r>
        <w:rPr>
          <w:rFonts w:hint="eastAsia" w:ascii="仿宋" w:hAnsi="仿宋" w:eastAsia="仿宋"/>
          <w:sz w:val="32"/>
          <w:szCs w:val="32"/>
          <w:highlight w:val="none"/>
        </w:rPr>
        <w:t>发改协调工作经费</w:t>
      </w:r>
      <w:r>
        <w:rPr>
          <w:rFonts w:hint="eastAsia" w:ascii="仿宋" w:hAnsi="仿宋" w:eastAsia="仿宋"/>
          <w:sz w:val="32"/>
          <w:szCs w:val="32"/>
          <w:highlight w:val="none"/>
          <w:lang w:eastAsia="zh-CN"/>
        </w:rPr>
        <w:t>、营商环境评价工作经费等</w:t>
      </w:r>
      <w:r>
        <w:rPr>
          <w:rFonts w:hint="eastAsia" w:ascii="仿宋" w:hAnsi="仿宋" w:eastAsia="仿宋"/>
          <w:sz w:val="32"/>
          <w:szCs w:val="32"/>
          <w:lang w:eastAsia="zh-CN"/>
        </w:rPr>
        <w:t>。</w:t>
      </w:r>
    </w:p>
    <w:p>
      <w:pPr>
        <w:numPr>
          <w:ilvl w:val="0"/>
          <w:numId w:val="1"/>
        </w:numPr>
        <w:spacing w:after="206" w:line="259" w:lineRule="auto"/>
        <w:ind w:hanging="480"/>
        <w:rPr>
          <w:rFonts w:ascii="仿宋" w:hAnsi="仿宋" w:eastAsia="仿宋"/>
          <w:sz w:val="32"/>
          <w:szCs w:val="32"/>
        </w:rPr>
      </w:pPr>
      <w:r>
        <w:rPr>
          <w:rFonts w:ascii="仿宋" w:hAnsi="仿宋" w:eastAsia="仿宋"/>
          <w:sz w:val="32"/>
          <w:szCs w:val="32"/>
        </w:rPr>
        <w:t>比上年增减情况</w:t>
      </w:r>
    </w:p>
    <w:p>
      <w:pPr>
        <w:spacing w:after="0"/>
        <w:ind w:left="-15" w:right="296" w:firstLine="631"/>
        <w:jc w:val="both"/>
        <w:rPr>
          <w:rFonts w:ascii="仿宋" w:hAnsi="仿宋" w:eastAsia="仿宋"/>
          <w:sz w:val="32"/>
          <w:szCs w:val="32"/>
          <w:highlight w:val="none"/>
        </w:rPr>
      </w:pPr>
      <w:r>
        <w:rPr>
          <w:rFonts w:ascii="仿宋" w:hAnsi="仿宋" w:eastAsia="仿宋" w:cs="Times New Roman"/>
          <w:sz w:val="32"/>
          <w:szCs w:val="32"/>
        </w:rPr>
        <w:t>20</w:t>
      </w:r>
      <w:r>
        <w:rPr>
          <w:rFonts w:hint="eastAsia" w:ascii="仿宋" w:hAnsi="仿宋" w:eastAsia="仿宋" w:cs="Times New Roman"/>
          <w:sz w:val="32"/>
          <w:szCs w:val="32"/>
          <w:lang w:val="en-US" w:eastAsia="zh-CN"/>
        </w:rPr>
        <w:t>20</w:t>
      </w:r>
      <w:r>
        <w:rPr>
          <w:rFonts w:ascii="仿宋" w:hAnsi="仿宋" w:eastAsia="仿宋"/>
          <w:sz w:val="32"/>
          <w:szCs w:val="32"/>
        </w:rPr>
        <w:t>年预算收支安排</w:t>
      </w:r>
      <w:r>
        <w:rPr>
          <w:rFonts w:hint="eastAsia" w:ascii="仿宋" w:hAnsi="仿宋" w:eastAsia="仿宋"/>
          <w:sz w:val="32"/>
          <w:szCs w:val="32"/>
          <w:lang w:val="en-US" w:eastAsia="zh-CN"/>
        </w:rPr>
        <w:t>4109.62</w:t>
      </w:r>
      <w:r>
        <w:rPr>
          <w:rFonts w:ascii="仿宋" w:hAnsi="仿宋" w:eastAsia="仿宋"/>
          <w:sz w:val="32"/>
          <w:szCs w:val="32"/>
        </w:rPr>
        <w:t>万元，较</w:t>
      </w:r>
      <w:r>
        <w:rPr>
          <w:rFonts w:ascii="仿宋" w:hAnsi="仿宋" w:eastAsia="仿宋" w:cs="Times New Roman"/>
          <w:sz w:val="32"/>
          <w:szCs w:val="32"/>
        </w:rPr>
        <w:t>201</w:t>
      </w:r>
      <w:r>
        <w:rPr>
          <w:rFonts w:hint="eastAsia" w:ascii="仿宋" w:hAnsi="仿宋" w:eastAsia="仿宋" w:cs="Times New Roman"/>
          <w:sz w:val="32"/>
          <w:szCs w:val="32"/>
          <w:lang w:val="en-US" w:eastAsia="zh-CN"/>
        </w:rPr>
        <w:t>9</w:t>
      </w:r>
      <w:r>
        <w:rPr>
          <w:rFonts w:ascii="仿宋" w:hAnsi="仿宋" w:eastAsia="仿宋" w:cs="Times New Roman"/>
          <w:sz w:val="32"/>
          <w:szCs w:val="32"/>
        </w:rPr>
        <w:t xml:space="preserve"> </w:t>
      </w:r>
      <w:r>
        <w:rPr>
          <w:rFonts w:ascii="仿宋" w:hAnsi="仿宋" w:eastAsia="仿宋"/>
          <w:sz w:val="32"/>
          <w:szCs w:val="32"/>
        </w:rPr>
        <w:t>年预算</w:t>
      </w:r>
      <w:r>
        <w:rPr>
          <w:rFonts w:hint="eastAsia" w:ascii="仿宋" w:hAnsi="仿宋" w:eastAsia="仿宋"/>
          <w:sz w:val="32"/>
          <w:szCs w:val="32"/>
          <w:highlight w:val="none"/>
          <w:lang w:eastAsia="zh-CN"/>
        </w:rPr>
        <w:t>增加</w:t>
      </w:r>
      <w:r>
        <w:rPr>
          <w:rFonts w:hint="eastAsia" w:ascii="仿宋" w:hAnsi="仿宋" w:eastAsia="仿宋"/>
          <w:sz w:val="32"/>
          <w:szCs w:val="32"/>
          <w:highlight w:val="none"/>
          <w:lang w:val="en-US" w:eastAsia="zh-CN"/>
        </w:rPr>
        <w:t>206.02</w:t>
      </w:r>
      <w:r>
        <w:rPr>
          <w:rFonts w:ascii="仿宋" w:hAnsi="仿宋" w:eastAsia="仿宋"/>
          <w:sz w:val="32"/>
          <w:szCs w:val="32"/>
        </w:rPr>
        <w:t>万元，其中：</w:t>
      </w:r>
      <w:r>
        <w:rPr>
          <w:rFonts w:ascii="仿宋" w:hAnsi="仿宋" w:eastAsia="仿宋"/>
          <w:sz w:val="32"/>
          <w:szCs w:val="32"/>
          <w:highlight w:val="none"/>
        </w:rPr>
        <w:t>基本支出增加</w:t>
      </w:r>
      <w:r>
        <w:rPr>
          <w:rFonts w:hint="eastAsia" w:ascii="仿宋" w:hAnsi="仿宋" w:eastAsia="仿宋"/>
          <w:sz w:val="32"/>
          <w:szCs w:val="32"/>
          <w:highlight w:val="none"/>
          <w:lang w:val="en-US" w:eastAsia="zh-CN"/>
        </w:rPr>
        <w:t>128.67</w:t>
      </w:r>
      <w:r>
        <w:rPr>
          <w:rFonts w:ascii="仿宋" w:hAnsi="仿宋" w:eastAsia="仿宋"/>
          <w:sz w:val="32"/>
          <w:szCs w:val="32"/>
          <w:highlight w:val="none"/>
        </w:rPr>
        <w:t>万元，主要为人员经费支出</w:t>
      </w:r>
      <w:r>
        <w:rPr>
          <w:rFonts w:hint="eastAsia" w:ascii="仿宋" w:hAnsi="仿宋" w:eastAsia="仿宋"/>
          <w:sz w:val="32"/>
          <w:szCs w:val="32"/>
          <w:highlight w:val="none"/>
          <w:lang w:eastAsia="zh-CN"/>
        </w:rPr>
        <w:t>增加</w:t>
      </w:r>
      <w:r>
        <w:rPr>
          <w:rFonts w:ascii="仿宋" w:hAnsi="仿宋" w:eastAsia="仿宋"/>
          <w:sz w:val="32"/>
          <w:szCs w:val="32"/>
          <w:highlight w:val="none"/>
        </w:rPr>
        <w:t>；项目支出</w:t>
      </w:r>
      <w:r>
        <w:rPr>
          <w:rFonts w:hint="eastAsia" w:ascii="仿宋" w:hAnsi="仿宋" w:eastAsia="仿宋"/>
          <w:sz w:val="32"/>
          <w:szCs w:val="32"/>
          <w:highlight w:val="none"/>
          <w:lang w:eastAsia="zh-CN"/>
        </w:rPr>
        <w:t>增加</w:t>
      </w:r>
      <w:r>
        <w:rPr>
          <w:rFonts w:hint="eastAsia" w:ascii="仿宋" w:hAnsi="仿宋" w:eastAsia="仿宋"/>
          <w:sz w:val="32"/>
          <w:szCs w:val="32"/>
          <w:highlight w:val="none"/>
          <w:lang w:val="en-US" w:eastAsia="zh-CN"/>
        </w:rPr>
        <w:t>77.35</w:t>
      </w:r>
      <w:r>
        <w:rPr>
          <w:rFonts w:ascii="仿宋" w:hAnsi="仿宋" w:eastAsia="仿宋"/>
          <w:sz w:val="32"/>
          <w:szCs w:val="32"/>
          <w:highlight w:val="none"/>
        </w:rPr>
        <w:t>万元，主要为</w:t>
      </w:r>
      <w:r>
        <w:rPr>
          <w:rFonts w:hint="eastAsia" w:ascii="仿宋" w:hAnsi="仿宋" w:eastAsia="仿宋"/>
          <w:sz w:val="32"/>
          <w:szCs w:val="32"/>
          <w:highlight w:val="none"/>
          <w:lang w:eastAsia="zh-CN"/>
        </w:rPr>
        <w:t>增加了秦皇岛市公益项目建设管理中心</w:t>
      </w:r>
      <w:r>
        <w:rPr>
          <w:rFonts w:hint="eastAsia" w:ascii="仿宋" w:hAnsi="仿宋" w:eastAsia="仿宋"/>
          <w:sz w:val="32"/>
          <w:szCs w:val="32"/>
          <w:highlight w:val="none"/>
          <w:lang w:val="en-US" w:eastAsia="zh-CN"/>
        </w:rPr>
        <w:t>+</w:t>
      </w:r>
      <w:r>
        <w:rPr>
          <w:rFonts w:ascii="仿宋" w:hAnsi="仿宋" w:eastAsia="仿宋"/>
          <w:sz w:val="32"/>
          <w:szCs w:val="32"/>
          <w:highlight w:val="none"/>
        </w:rPr>
        <w:t>。</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ind w:firstLine="627" w:firstLineChars="196"/>
        <w:outlineLvl w:val="0"/>
        <w:rPr>
          <w:rFonts w:ascii="仿宋" w:hAnsi="仿宋" w:eastAsia="仿宋"/>
          <w:szCs w:val="32"/>
        </w:rPr>
      </w:pPr>
      <w:r>
        <w:rPr>
          <w:rFonts w:hint="eastAsia" w:ascii="仿宋" w:hAnsi="仿宋" w:eastAsia="仿宋" w:cs="仿宋"/>
          <w:b w:val="0"/>
          <w:bCs/>
          <w:sz w:val="32"/>
          <w:szCs w:val="32"/>
        </w:rPr>
        <w:t>严格执行人员编制和经费双控制度，按照规定标准和项目核定人员经费</w:t>
      </w:r>
      <w:r>
        <w:rPr>
          <w:rFonts w:hint="eastAsia" w:ascii="仿宋" w:hAnsi="仿宋" w:eastAsia="仿宋" w:cs="仿宋"/>
          <w:b w:val="0"/>
          <w:bCs/>
          <w:sz w:val="32"/>
          <w:szCs w:val="32"/>
          <w:lang w:val="en-US" w:eastAsia="zh-CN"/>
        </w:rPr>
        <w:t>3234.06</w:t>
      </w:r>
      <w:r>
        <w:rPr>
          <w:rFonts w:hint="eastAsia" w:ascii="仿宋" w:hAnsi="仿宋" w:eastAsia="仿宋" w:cs="仿宋"/>
          <w:b w:val="0"/>
          <w:bCs/>
          <w:sz w:val="32"/>
          <w:szCs w:val="32"/>
        </w:rPr>
        <w:t>万元</w:t>
      </w:r>
      <w:r>
        <w:rPr>
          <w:rFonts w:hint="eastAsia" w:ascii="仿宋" w:hAnsi="仿宋" w:eastAsia="仿宋" w:cs="仿宋"/>
          <w:b w:val="0"/>
          <w:bCs/>
          <w:sz w:val="32"/>
          <w:szCs w:val="32"/>
          <w:lang w:eastAsia="zh-CN"/>
        </w:rPr>
        <w:t>，其中基本工资</w:t>
      </w:r>
      <w:r>
        <w:rPr>
          <w:rFonts w:hint="eastAsia" w:ascii="仿宋" w:hAnsi="仿宋" w:eastAsia="仿宋" w:cs="仿宋"/>
          <w:b w:val="0"/>
          <w:bCs/>
          <w:sz w:val="32"/>
          <w:szCs w:val="32"/>
          <w:lang w:val="en-US" w:eastAsia="zh-CN"/>
        </w:rPr>
        <w:t>825.09</w:t>
      </w:r>
      <w:r>
        <w:rPr>
          <w:rFonts w:hint="eastAsia" w:ascii="仿宋" w:hAnsi="仿宋" w:eastAsia="仿宋" w:cs="仿宋"/>
          <w:b w:val="0"/>
          <w:bCs/>
          <w:sz w:val="32"/>
          <w:szCs w:val="32"/>
          <w:lang w:eastAsia="zh-CN"/>
        </w:rPr>
        <w:t>万元，津贴补贴</w:t>
      </w:r>
      <w:r>
        <w:rPr>
          <w:rFonts w:hint="eastAsia" w:ascii="仿宋" w:hAnsi="仿宋" w:eastAsia="仿宋" w:cs="仿宋"/>
          <w:b w:val="0"/>
          <w:bCs/>
          <w:sz w:val="32"/>
          <w:szCs w:val="32"/>
          <w:lang w:val="en-US" w:eastAsia="zh-CN"/>
        </w:rPr>
        <w:t>665.44</w:t>
      </w:r>
      <w:r>
        <w:rPr>
          <w:rFonts w:hint="eastAsia" w:ascii="仿宋" w:hAnsi="仿宋" w:eastAsia="仿宋" w:cs="仿宋"/>
          <w:b w:val="0"/>
          <w:bCs/>
          <w:sz w:val="32"/>
          <w:szCs w:val="32"/>
          <w:lang w:eastAsia="zh-CN"/>
        </w:rPr>
        <w:t>万元，奖金</w:t>
      </w:r>
      <w:r>
        <w:rPr>
          <w:rFonts w:hint="eastAsia" w:ascii="仿宋" w:hAnsi="仿宋" w:eastAsia="仿宋" w:cs="仿宋"/>
          <w:b w:val="0"/>
          <w:bCs/>
          <w:sz w:val="32"/>
          <w:szCs w:val="32"/>
          <w:lang w:val="en-US" w:eastAsia="zh-CN"/>
        </w:rPr>
        <w:t>53.45</w:t>
      </w:r>
      <w:r>
        <w:rPr>
          <w:rFonts w:hint="eastAsia" w:ascii="仿宋" w:hAnsi="仿宋" w:eastAsia="仿宋" w:cs="仿宋"/>
          <w:b w:val="0"/>
          <w:bCs/>
          <w:sz w:val="32"/>
          <w:szCs w:val="32"/>
          <w:lang w:eastAsia="zh-CN"/>
        </w:rPr>
        <w:t>万元，绩效工资</w:t>
      </w:r>
      <w:r>
        <w:rPr>
          <w:rFonts w:hint="eastAsia" w:ascii="仿宋" w:hAnsi="仿宋" w:eastAsia="仿宋" w:cs="仿宋"/>
          <w:b w:val="0"/>
          <w:bCs/>
          <w:sz w:val="32"/>
          <w:szCs w:val="32"/>
          <w:lang w:val="en-US" w:eastAsia="zh-CN"/>
        </w:rPr>
        <w:t>153.99</w:t>
      </w:r>
      <w:r>
        <w:rPr>
          <w:rFonts w:hint="eastAsia" w:ascii="仿宋" w:hAnsi="仿宋" w:eastAsia="仿宋" w:cs="仿宋"/>
          <w:b w:val="0"/>
          <w:bCs/>
          <w:sz w:val="32"/>
          <w:szCs w:val="32"/>
          <w:lang w:eastAsia="zh-CN"/>
        </w:rPr>
        <w:t>万元，机关事业单位基本养老保险缴费</w:t>
      </w:r>
      <w:r>
        <w:rPr>
          <w:rFonts w:hint="eastAsia" w:ascii="仿宋" w:hAnsi="仿宋" w:eastAsia="仿宋" w:cs="仿宋"/>
          <w:b w:val="0"/>
          <w:bCs/>
          <w:sz w:val="32"/>
          <w:szCs w:val="32"/>
          <w:lang w:val="en-US" w:eastAsia="zh-CN"/>
        </w:rPr>
        <w:t>242</w:t>
      </w:r>
      <w:r>
        <w:rPr>
          <w:rFonts w:hint="eastAsia" w:ascii="仿宋" w:hAnsi="仿宋" w:eastAsia="仿宋" w:cs="仿宋"/>
          <w:b w:val="0"/>
          <w:bCs/>
          <w:sz w:val="32"/>
          <w:szCs w:val="32"/>
          <w:lang w:eastAsia="zh-CN"/>
        </w:rPr>
        <w:t>万元，城镇职工基本医疗保险缴费</w:t>
      </w:r>
      <w:r>
        <w:rPr>
          <w:rFonts w:hint="eastAsia" w:ascii="仿宋" w:hAnsi="仿宋" w:eastAsia="仿宋" w:cs="仿宋"/>
          <w:b w:val="0"/>
          <w:bCs/>
          <w:sz w:val="32"/>
          <w:szCs w:val="32"/>
          <w:lang w:val="en-US" w:eastAsia="zh-CN"/>
        </w:rPr>
        <w:t>291</w:t>
      </w:r>
      <w:r>
        <w:rPr>
          <w:rFonts w:hint="eastAsia" w:ascii="仿宋" w:hAnsi="仿宋" w:eastAsia="仿宋" w:cs="仿宋"/>
          <w:b w:val="0"/>
          <w:bCs/>
          <w:sz w:val="32"/>
          <w:szCs w:val="32"/>
          <w:lang w:eastAsia="zh-CN"/>
        </w:rPr>
        <w:t>万元，其社会保障缴费2.</w:t>
      </w:r>
      <w:r>
        <w:rPr>
          <w:rFonts w:hint="eastAsia" w:ascii="仿宋" w:hAnsi="仿宋" w:eastAsia="仿宋" w:cs="仿宋"/>
          <w:b w:val="0"/>
          <w:bCs/>
          <w:sz w:val="32"/>
          <w:szCs w:val="32"/>
          <w:lang w:val="en-US" w:eastAsia="zh-CN"/>
        </w:rPr>
        <w:t>21</w:t>
      </w:r>
      <w:r>
        <w:rPr>
          <w:rFonts w:hint="eastAsia" w:ascii="仿宋" w:hAnsi="仿宋" w:eastAsia="仿宋" w:cs="仿宋"/>
          <w:b w:val="0"/>
          <w:bCs/>
          <w:sz w:val="32"/>
          <w:szCs w:val="32"/>
          <w:lang w:eastAsia="zh-CN"/>
        </w:rPr>
        <w:t>万元，住房公积金1</w:t>
      </w:r>
      <w:r>
        <w:rPr>
          <w:rFonts w:hint="eastAsia" w:ascii="仿宋" w:hAnsi="仿宋" w:eastAsia="仿宋" w:cs="仿宋"/>
          <w:b w:val="0"/>
          <w:bCs/>
          <w:sz w:val="32"/>
          <w:szCs w:val="32"/>
          <w:lang w:val="en-US" w:eastAsia="zh-CN"/>
        </w:rPr>
        <w:t>81.5</w:t>
      </w:r>
      <w:r>
        <w:rPr>
          <w:rFonts w:hint="eastAsia" w:ascii="仿宋" w:hAnsi="仿宋" w:eastAsia="仿宋" w:cs="仿宋"/>
          <w:b w:val="0"/>
          <w:bCs/>
          <w:sz w:val="32"/>
          <w:szCs w:val="32"/>
          <w:lang w:eastAsia="zh-CN"/>
        </w:rPr>
        <w:t>万元，其他工资福利支出</w:t>
      </w:r>
      <w:r>
        <w:rPr>
          <w:rFonts w:hint="eastAsia" w:ascii="仿宋" w:hAnsi="仿宋" w:eastAsia="仿宋" w:cs="仿宋"/>
          <w:b w:val="0"/>
          <w:bCs/>
          <w:sz w:val="32"/>
          <w:szCs w:val="32"/>
          <w:lang w:val="en-US" w:eastAsia="zh-CN"/>
        </w:rPr>
        <w:t>819.37</w:t>
      </w:r>
      <w:r>
        <w:rPr>
          <w:rFonts w:hint="eastAsia" w:ascii="仿宋" w:hAnsi="仿宋" w:eastAsia="仿宋" w:cs="仿宋"/>
          <w:b w:val="0"/>
          <w:bCs/>
          <w:sz w:val="32"/>
          <w:szCs w:val="32"/>
          <w:lang w:eastAsia="zh-CN"/>
        </w:rPr>
        <w:t>万元，离休费</w:t>
      </w:r>
      <w:r>
        <w:rPr>
          <w:rFonts w:hint="eastAsia" w:ascii="仿宋" w:hAnsi="仿宋" w:eastAsia="仿宋" w:cs="仿宋"/>
          <w:b w:val="0"/>
          <w:bCs/>
          <w:sz w:val="32"/>
          <w:szCs w:val="32"/>
          <w:lang w:val="en-US" w:eastAsia="zh-CN"/>
        </w:rPr>
        <w:t>5.6</w:t>
      </w:r>
      <w:r>
        <w:rPr>
          <w:rFonts w:hint="eastAsia" w:ascii="仿宋" w:hAnsi="仿宋" w:eastAsia="仿宋" w:cs="仿宋"/>
          <w:b w:val="0"/>
          <w:bCs/>
          <w:sz w:val="32"/>
          <w:szCs w:val="32"/>
          <w:lang w:eastAsia="zh-CN"/>
        </w:rPr>
        <w:t>万元，退休费</w:t>
      </w:r>
      <w:r>
        <w:rPr>
          <w:rFonts w:hint="eastAsia" w:ascii="仿宋" w:hAnsi="仿宋" w:eastAsia="仿宋" w:cs="仿宋"/>
          <w:b w:val="0"/>
          <w:bCs/>
          <w:sz w:val="32"/>
          <w:szCs w:val="32"/>
          <w:lang w:val="en-US" w:eastAsia="zh-CN"/>
        </w:rPr>
        <w:t>150.6</w:t>
      </w:r>
      <w:r>
        <w:rPr>
          <w:rFonts w:hint="eastAsia" w:ascii="仿宋" w:hAnsi="仿宋" w:eastAsia="仿宋" w:cs="仿宋"/>
          <w:b w:val="0"/>
          <w:bCs/>
          <w:sz w:val="32"/>
          <w:szCs w:val="32"/>
          <w:lang w:eastAsia="zh-CN"/>
        </w:rPr>
        <w:t>万元，生活补助</w:t>
      </w:r>
      <w:r>
        <w:rPr>
          <w:rFonts w:hint="eastAsia" w:ascii="仿宋" w:hAnsi="仿宋" w:eastAsia="仿宋" w:cs="仿宋"/>
          <w:b w:val="0"/>
          <w:bCs/>
          <w:sz w:val="32"/>
          <w:szCs w:val="32"/>
          <w:lang w:val="en-US" w:eastAsia="zh-CN"/>
        </w:rPr>
        <w:t>3.6</w:t>
      </w:r>
      <w:r>
        <w:rPr>
          <w:rFonts w:hint="eastAsia" w:ascii="仿宋" w:hAnsi="仿宋" w:eastAsia="仿宋" w:cs="仿宋"/>
          <w:b w:val="0"/>
          <w:bCs/>
          <w:sz w:val="32"/>
          <w:szCs w:val="32"/>
          <w:lang w:eastAsia="zh-CN"/>
        </w:rPr>
        <w:t>万元，奖励金</w:t>
      </w:r>
      <w:r>
        <w:rPr>
          <w:rFonts w:hint="eastAsia" w:ascii="仿宋" w:hAnsi="仿宋" w:eastAsia="仿宋" w:cs="仿宋"/>
          <w:b w:val="0"/>
          <w:bCs/>
          <w:sz w:val="32"/>
          <w:szCs w:val="32"/>
          <w:lang w:val="en-US" w:eastAsia="zh-CN"/>
        </w:rPr>
        <w:t>0.64</w:t>
      </w:r>
      <w:r>
        <w:rPr>
          <w:rFonts w:hint="eastAsia" w:ascii="仿宋" w:hAnsi="仿宋" w:eastAsia="仿宋" w:cs="仿宋"/>
          <w:b w:val="0"/>
          <w:bCs/>
          <w:sz w:val="32"/>
          <w:szCs w:val="32"/>
          <w:lang w:eastAsia="zh-CN"/>
        </w:rPr>
        <w:t>万元</w:t>
      </w:r>
      <w:r>
        <w:rPr>
          <w:rFonts w:hint="eastAsia" w:ascii="仿宋" w:hAnsi="仿宋" w:eastAsia="仿宋" w:cs="仿宋"/>
          <w:b w:val="0"/>
          <w:bCs/>
          <w:sz w:val="32"/>
          <w:szCs w:val="32"/>
        </w:rPr>
        <w:t>；按照定额标准核定日常公用经费</w:t>
      </w:r>
      <w:r>
        <w:rPr>
          <w:rFonts w:hint="eastAsia" w:ascii="仿宋" w:hAnsi="仿宋" w:eastAsia="仿宋" w:cs="仿宋"/>
          <w:b w:val="0"/>
          <w:bCs/>
          <w:sz w:val="32"/>
          <w:szCs w:val="32"/>
          <w:lang w:val="en-US" w:eastAsia="zh-CN"/>
        </w:rPr>
        <w:t>391.56</w:t>
      </w:r>
      <w:r>
        <w:rPr>
          <w:rFonts w:hint="eastAsia" w:ascii="仿宋" w:hAnsi="仿宋" w:eastAsia="仿宋" w:cs="仿宋"/>
          <w:b w:val="0"/>
          <w:bCs/>
          <w:sz w:val="32"/>
          <w:szCs w:val="32"/>
        </w:rPr>
        <w:t>万元</w:t>
      </w:r>
      <w:r>
        <w:rPr>
          <w:rFonts w:hint="eastAsia" w:ascii="仿宋" w:hAnsi="仿宋" w:eastAsia="仿宋" w:cs="仿宋"/>
          <w:b w:val="0"/>
          <w:bCs/>
          <w:sz w:val="32"/>
          <w:szCs w:val="32"/>
          <w:lang w:eastAsia="zh-CN"/>
        </w:rPr>
        <w:t>，其中办公费</w:t>
      </w:r>
      <w:r>
        <w:rPr>
          <w:rFonts w:hint="eastAsia" w:ascii="仿宋" w:hAnsi="仿宋" w:eastAsia="仿宋" w:cs="仿宋"/>
          <w:b w:val="0"/>
          <w:bCs/>
          <w:sz w:val="32"/>
          <w:szCs w:val="32"/>
          <w:lang w:val="en-US" w:eastAsia="zh-CN"/>
        </w:rPr>
        <w:t>17.31</w:t>
      </w:r>
      <w:r>
        <w:rPr>
          <w:rFonts w:hint="eastAsia" w:ascii="仿宋" w:hAnsi="仿宋" w:eastAsia="仿宋" w:cs="仿宋"/>
          <w:b w:val="0"/>
          <w:bCs/>
          <w:sz w:val="32"/>
          <w:szCs w:val="32"/>
          <w:lang w:eastAsia="zh-CN"/>
        </w:rPr>
        <w:t>万元，印刷费</w:t>
      </w:r>
      <w:r>
        <w:rPr>
          <w:rFonts w:hint="eastAsia" w:ascii="仿宋" w:hAnsi="仿宋" w:eastAsia="仿宋" w:cs="仿宋"/>
          <w:b w:val="0"/>
          <w:bCs/>
          <w:sz w:val="32"/>
          <w:szCs w:val="32"/>
          <w:lang w:val="en-US" w:eastAsia="zh-CN"/>
        </w:rPr>
        <w:t>1.97</w:t>
      </w:r>
      <w:r>
        <w:rPr>
          <w:rFonts w:hint="eastAsia" w:ascii="仿宋" w:hAnsi="仿宋" w:eastAsia="仿宋" w:cs="仿宋"/>
          <w:b w:val="0"/>
          <w:bCs/>
          <w:sz w:val="32"/>
          <w:szCs w:val="32"/>
          <w:lang w:eastAsia="zh-CN"/>
        </w:rPr>
        <w:t>万元，水费</w:t>
      </w:r>
      <w:r>
        <w:rPr>
          <w:rFonts w:hint="eastAsia" w:ascii="仿宋" w:hAnsi="仿宋" w:eastAsia="仿宋" w:cs="仿宋"/>
          <w:b w:val="0"/>
          <w:bCs/>
          <w:sz w:val="32"/>
          <w:szCs w:val="32"/>
          <w:lang w:val="en-US" w:eastAsia="zh-CN"/>
        </w:rPr>
        <w:t>0.4万元，电费1.13万元，</w:t>
      </w:r>
      <w:r>
        <w:rPr>
          <w:rFonts w:hint="eastAsia" w:ascii="仿宋" w:hAnsi="仿宋" w:eastAsia="仿宋" w:cs="仿宋"/>
          <w:b w:val="0"/>
          <w:bCs/>
          <w:sz w:val="32"/>
          <w:szCs w:val="32"/>
          <w:lang w:eastAsia="zh-CN"/>
        </w:rPr>
        <w:t>邮电费</w:t>
      </w:r>
      <w:r>
        <w:rPr>
          <w:rFonts w:hint="eastAsia" w:ascii="仿宋" w:hAnsi="仿宋" w:eastAsia="仿宋" w:cs="仿宋"/>
          <w:b w:val="0"/>
          <w:bCs/>
          <w:sz w:val="32"/>
          <w:szCs w:val="32"/>
          <w:lang w:val="en-US" w:eastAsia="zh-CN"/>
        </w:rPr>
        <w:t>92.69</w:t>
      </w:r>
      <w:r>
        <w:rPr>
          <w:rFonts w:hint="eastAsia" w:ascii="仿宋" w:hAnsi="仿宋" w:eastAsia="仿宋" w:cs="仿宋"/>
          <w:b w:val="0"/>
          <w:bCs/>
          <w:sz w:val="32"/>
          <w:szCs w:val="32"/>
          <w:lang w:eastAsia="zh-CN"/>
        </w:rPr>
        <w:t>万元，物业费</w:t>
      </w:r>
      <w:r>
        <w:rPr>
          <w:rFonts w:hint="eastAsia" w:ascii="仿宋" w:hAnsi="仿宋" w:eastAsia="仿宋" w:cs="仿宋"/>
          <w:b w:val="0"/>
          <w:bCs/>
          <w:sz w:val="32"/>
          <w:szCs w:val="32"/>
          <w:lang w:val="en-US" w:eastAsia="zh-CN"/>
        </w:rPr>
        <w:t>1.02万元，</w:t>
      </w:r>
      <w:r>
        <w:rPr>
          <w:rFonts w:hint="eastAsia" w:ascii="仿宋" w:hAnsi="仿宋" w:eastAsia="仿宋" w:cs="仿宋"/>
          <w:b w:val="0"/>
          <w:bCs/>
          <w:sz w:val="32"/>
          <w:szCs w:val="32"/>
          <w:lang w:eastAsia="zh-CN"/>
        </w:rPr>
        <w:t>差旅费</w:t>
      </w:r>
      <w:r>
        <w:rPr>
          <w:rFonts w:hint="eastAsia" w:ascii="仿宋" w:hAnsi="仿宋" w:eastAsia="仿宋" w:cs="仿宋"/>
          <w:b w:val="0"/>
          <w:bCs/>
          <w:sz w:val="32"/>
          <w:szCs w:val="32"/>
          <w:lang w:val="en-US" w:eastAsia="zh-CN"/>
        </w:rPr>
        <w:t>24.22</w:t>
      </w:r>
      <w:r>
        <w:rPr>
          <w:rFonts w:hint="eastAsia" w:ascii="仿宋" w:hAnsi="仿宋" w:eastAsia="仿宋" w:cs="仿宋"/>
          <w:b w:val="0"/>
          <w:bCs/>
          <w:sz w:val="32"/>
          <w:szCs w:val="32"/>
          <w:lang w:eastAsia="zh-CN"/>
        </w:rPr>
        <w:t>万元，维修(护)费2.</w:t>
      </w:r>
      <w:r>
        <w:rPr>
          <w:rFonts w:hint="eastAsia" w:ascii="仿宋" w:hAnsi="仿宋" w:eastAsia="仿宋" w:cs="仿宋"/>
          <w:b w:val="0"/>
          <w:bCs/>
          <w:sz w:val="32"/>
          <w:szCs w:val="32"/>
          <w:lang w:val="en-US" w:eastAsia="zh-CN"/>
        </w:rPr>
        <w:t>26</w:t>
      </w:r>
      <w:r>
        <w:rPr>
          <w:rFonts w:hint="eastAsia" w:ascii="仿宋" w:hAnsi="仿宋" w:eastAsia="仿宋" w:cs="仿宋"/>
          <w:b w:val="0"/>
          <w:bCs/>
          <w:sz w:val="32"/>
          <w:szCs w:val="32"/>
          <w:lang w:eastAsia="zh-CN"/>
        </w:rPr>
        <w:t>万元，会议费</w:t>
      </w:r>
      <w:r>
        <w:rPr>
          <w:rFonts w:hint="eastAsia" w:ascii="仿宋" w:hAnsi="仿宋" w:eastAsia="仿宋" w:cs="仿宋"/>
          <w:b w:val="0"/>
          <w:bCs/>
          <w:sz w:val="32"/>
          <w:szCs w:val="32"/>
          <w:lang w:val="en-US" w:eastAsia="zh-CN"/>
        </w:rPr>
        <w:t>13</w:t>
      </w:r>
      <w:r>
        <w:rPr>
          <w:rFonts w:hint="eastAsia" w:ascii="仿宋" w:hAnsi="仿宋" w:eastAsia="仿宋" w:cs="仿宋"/>
          <w:b w:val="0"/>
          <w:bCs/>
          <w:sz w:val="32"/>
          <w:szCs w:val="32"/>
          <w:lang w:eastAsia="zh-CN"/>
        </w:rPr>
        <w:t>万元，培训费2</w:t>
      </w:r>
      <w:r>
        <w:rPr>
          <w:rFonts w:hint="eastAsia" w:ascii="仿宋" w:hAnsi="仿宋" w:eastAsia="仿宋" w:cs="仿宋"/>
          <w:b w:val="0"/>
          <w:bCs/>
          <w:sz w:val="32"/>
          <w:szCs w:val="32"/>
          <w:lang w:val="en-US" w:eastAsia="zh-CN"/>
        </w:rPr>
        <w:t>2.68</w:t>
      </w:r>
      <w:r>
        <w:rPr>
          <w:rFonts w:hint="eastAsia" w:ascii="仿宋" w:hAnsi="仿宋" w:eastAsia="仿宋" w:cs="仿宋"/>
          <w:b w:val="0"/>
          <w:bCs/>
          <w:sz w:val="32"/>
          <w:szCs w:val="32"/>
          <w:lang w:eastAsia="zh-CN"/>
        </w:rPr>
        <w:t>万元，公务接待费</w:t>
      </w:r>
      <w:r>
        <w:rPr>
          <w:rFonts w:hint="eastAsia" w:ascii="仿宋" w:hAnsi="仿宋" w:eastAsia="仿宋" w:cs="仿宋"/>
          <w:b w:val="0"/>
          <w:bCs/>
          <w:sz w:val="32"/>
          <w:szCs w:val="32"/>
          <w:lang w:val="en-US" w:eastAsia="zh-CN"/>
        </w:rPr>
        <w:t>1.83</w:t>
      </w:r>
      <w:r>
        <w:rPr>
          <w:rFonts w:hint="eastAsia" w:ascii="仿宋" w:hAnsi="仿宋" w:eastAsia="仿宋" w:cs="仿宋"/>
          <w:b w:val="0"/>
          <w:bCs/>
          <w:sz w:val="32"/>
          <w:szCs w:val="32"/>
          <w:lang w:eastAsia="zh-CN"/>
        </w:rPr>
        <w:t>万元，工会经费</w:t>
      </w:r>
      <w:r>
        <w:rPr>
          <w:rFonts w:hint="eastAsia" w:ascii="仿宋" w:hAnsi="仿宋" w:eastAsia="仿宋" w:cs="仿宋"/>
          <w:b w:val="0"/>
          <w:bCs/>
          <w:sz w:val="32"/>
          <w:szCs w:val="32"/>
          <w:lang w:val="en-US" w:eastAsia="zh-CN"/>
        </w:rPr>
        <w:t>30.25</w:t>
      </w:r>
      <w:r>
        <w:rPr>
          <w:rFonts w:hint="eastAsia" w:ascii="仿宋" w:hAnsi="仿宋" w:eastAsia="仿宋" w:cs="仿宋"/>
          <w:b w:val="0"/>
          <w:bCs/>
          <w:sz w:val="32"/>
          <w:szCs w:val="32"/>
          <w:lang w:eastAsia="zh-CN"/>
        </w:rPr>
        <w:t>万元，福利费</w:t>
      </w:r>
      <w:r>
        <w:rPr>
          <w:rFonts w:hint="eastAsia" w:ascii="仿宋" w:hAnsi="仿宋" w:eastAsia="仿宋" w:cs="仿宋"/>
          <w:b w:val="0"/>
          <w:bCs/>
          <w:sz w:val="32"/>
          <w:szCs w:val="32"/>
          <w:lang w:val="en-US" w:eastAsia="zh-CN"/>
        </w:rPr>
        <w:t>20.07</w:t>
      </w:r>
      <w:r>
        <w:rPr>
          <w:rFonts w:hint="eastAsia" w:ascii="仿宋" w:hAnsi="仿宋" w:eastAsia="仿宋" w:cs="仿宋"/>
          <w:b w:val="0"/>
          <w:bCs/>
          <w:sz w:val="32"/>
          <w:szCs w:val="32"/>
          <w:lang w:eastAsia="zh-CN"/>
        </w:rPr>
        <w:t>万元，公务用车运行维护费</w:t>
      </w:r>
      <w:r>
        <w:rPr>
          <w:rFonts w:hint="eastAsia" w:ascii="仿宋" w:hAnsi="仿宋" w:eastAsia="仿宋" w:cs="仿宋"/>
          <w:b w:val="0"/>
          <w:bCs/>
          <w:sz w:val="32"/>
          <w:szCs w:val="32"/>
          <w:lang w:val="en-US" w:eastAsia="zh-CN"/>
        </w:rPr>
        <w:t>26.88</w:t>
      </w:r>
      <w:r>
        <w:rPr>
          <w:rFonts w:hint="eastAsia" w:ascii="仿宋" w:hAnsi="仿宋" w:eastAsia="仿宋" w:cs="仿宋"/>
          <w:b w:val="0"/>
          <w:bCs/>
          <w:sz w:val="32"/>
          <w:szCs w:val="32"/>
          <w:lang w:eastAsia="zh-CN"/>
        </w:rPr>
        <w:t>万元，其他交通费用</w:t>
      </w:r>
      <w:r>
        <w:rPr>
          <w:rFonts w:hint="eastAsia" w:ascii="仿宋" w:hAnsi="仿宋" w:eastAsia="仿宋" w:cs="仿宋"/>
          <w:b w:val="0"/>
          <w:bCs/>
          <w:sz w:val="32"/>
          <w:szCs w:val="32"/>
          <w:lang w:val="en-US" w:eastAsia="zh-CN"/>
        </w:rPr>
        <w:t>113.3</w:t>
      </w:r>
      <w:r>
        <w:rPr>
          <w:rFonts w:hint="eastAsia" w:ascii="仿宋" w:hAnsi="仿宋" w:eastAsia="仿宋" w:cs="仿宋"/>
          <w:b w:val="0"/>
          <w:bCs/>
          <w:sz w:val="32"/>
          <w:szCs w:val="32"/>
          <w:lang w:eastAsia="zh-CN"/>
        </w:rPr>
        <w:t>万元，其他商品和服务支出</w:t>
      </w:r>
      <w:r>
        <w:rPr>
          <w:rFonts w:hint="eastAsia" w:ascii="仿宋" w:hAnsi="仿宋" w:eastAsia="仿宋" w:cs="仿宋"/>
          <w:b w:val="0"/>
          <w:bCs/>
          <w:sz w:val="32"/>
          <w:szCs w:val="32"/>
          <w:lang w:val="en-US" w:eastAsia="zh-CN"/>
        </w:rPr>
        <w:t>22.55</w:t>
      </w:r>
      <w:r>
        <w:rPr>
          <w:rFonts w:hint="eastAsia" w:ascii="仿宋" w:hAnsi="仿宋" w:eastAsia="仿宋" w:cs="仿宋"/>
          <w:b w:val="0"/>
          <w:bCs/>
          <w:sz w:val="32"/>
          <w:szCs w:val="32"/>
          <w:lang w:eastAsia="zh-CN"/>
        </w:rPr>
        <w:t>万元，办公设备购置</w:t>
      </w:r>
      <w:r>
        <w:rPr>
          <w:rFonts w:hint="eastAsia" w:ascii="仿宋" w:hAnsi="仿宋" w:eastAsia="仿宋" w:cs="仿宋"/>
          <w:b w:val="0"/>
          <w:bCs/>
          <w:sz w:val="32"/>
          <w:szCs w:val="32"/>
          <w:lang w:val="en-US" w:eastAsia="zh-CN"/>
        </w:rPr>
        <w:t>1.65</w:t>
      </w:r>
      <w:r>
        <w:rPr>
          <w:rFonts w:hint="eastAsia" w:ascii="仿宋" w:hAnsi="仿宋" w:eastAsia="仿宋" w:cs="仿宋"/>
          <w:b w:val="0"/>
          <w:bCs/>
          <w:sz w:val="32"/>
          <w:szCs w:val="32"/>
          <w:lang w:eastAsia="zh-CN"/>
        </w:rPr>
        <w:t>万元</w:t>
      </w:r>
      <w:r>
        <w:rPr>
          <w:rFonts w:hint="eastAsia" w:ascii="仿宋" w:hAnsi="仿宋" w:eastAsia="仿宋" w:cs="仿宋"/>
          <w:b w:val="0"/>
          <w:bCs/>
          <w:sz w:val="32"/>
          <w:szCs w:val="32"/>
        </w:rPr>
        <w:t>。</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27" w:firstLineChars="196"/>
        <w:outlineLvl w:val="0"/>
        <w:rPr>
          <w:rFonts w:ascii="仿宋" w:hAnsi="仿宋" w:eastAsia="仿宋"/>
          <w:sz w:val="32"/>
          <w:szCs w:val="32"/>
        </w:rPr>
      </w:pPr>
      <w:r>
        <w:rPr>
          <w:rFonts w:ascii="仿宋" w:hAnsi="仿宋" w:eastAsia="仿宋" w:cs="Times New Roman"/>
          <w:sz w:val="32"/>
          <w:szCs w:val="32"/>
        </w:rPr>
        <w:t>201</w:t>
      </w:r>
      <w:r>
        <w:rPr>
          <w:rFonts w:hint="eastAsia" w:ascii="仿宋" w:hAnsi="仿宋" w:eastAsia="仿宋" w:cs="Times New Roman"/>
          <w:sz w:val="32"/>
          <w:szCs w:val="32"/>
          <w:lang w:val="en-US" w:eastAsia="zh-CN"/>
        </w:rPr>
        <w:t>2</w:t>
      </w:r>
      <w:r>
        <w:rPr>
          <w:rFonts w:ascii="仿宋" w:hAnsi="仿宋" w:eastAsia="仿宋"/>
          <w:sz w:val="32"/>
          <w:szCs w:val="32"/>
        </w:rPr>
        <w:t>年，</w:t>
      </w:r>
      <w:r>
        <w:rPr>
          <w:rFonts w:ascii="仿宋" w:hAnsi="仿宋" w:eastAsia="仿宋"/>
          <w:sz w:val="32"/>
          <w:szCs w:val="32"/>
          <w:highlight w:val="none"/>
        </w:rPr>
        <w:t>我</w:t>
      </w:r>
      <w:r>
        <w:rPr>
          <w:rFonts w:hint="eastAsia" w:ascii="仿宋" w:hAnsi="仿宋" w:eastAsia="仿宋"/>
          <w:sz w:val="32"/>
          <w:szCs w:val="32"/>
        </w:rPr>
        <w:t>部门</w:t>
      </w:r>
      <w:r>
        <w:rPr>
          <w:rFonts w:hint="eastAsia" w:ascii="仿宋" w:hAnsi="仿宋" w:eastAsia="仿宋" w:cs="仿宋"/>
          <w:b w:val="0"/>
          <w:bCs/>
          <w:sz w:val="32"/>
          <w:szCs w:val="32"/>
        </w:rPr>
        <w:t>安排“三公”经费总额</w:t>
      </w:r>
      <w:r>
        <w:rPr>
          <w:rFonts w:hint="eastAsia" w:ascii="仿宋" w:hAnsi="仿宋" w:eastAsia="仿宋" w:cs="仿宋"/>
          <w:b w:val="0"/>
          <w:bCs/>
          <w:sz w:val="32"/>
          <w:szCs w:val="32"/>
          <w:lang w:val="en-US" w:eastAsia="zh-CN"/>
        </w:rPr>
        <w:t>28.71</w:t>
      </w:r>
      <w:r>
        <w:rPr>
          <w:rFonts w:hint="eastAsia" w:ascii="仿宋" w:hAnsi="仿宋" w:eastAsia="仿宋" w:cs="仿宋"/>
          <w:b w:val="0"/>
          <w:bCs/>
          <w:sz w:val="32"/>
          <w:szCs w:val="32"/>
        </w:rPr>
        <w:t>万元，较上年</w:t>
      </w:r>
      <w:r>
        <w:rPr>
          <w:rFonts w:hint="eastAsia" w:ascii="仿宋" w:hAnsi="仿宋" w:eastAsia="仿宋" w:cs="仿宋"/>
          <w:b w:val="0"/>
          <w:bCs/>
          <w:sz w:val="32"/>
          <w:szCs w:val="32"/>
          <w:lang w:eastAsia="zh-CN"/>
        </w:rPr>
        <w:t>减少</w:t>
      </w:r>
      <w:r>
        <w:rPr>
          <w:rFonts w:hint="eastAsia" w:ascii="仿宋" w:hAnsi="仿宋" w:eastAsia="仿宋" w:cs="仿宋"/>
          <w:b w:val="0"/>
          <w:bCs/>
          <w:sz w:val="32"/>
          <w:szCs w:val="32"/>
          <w:lang w:val="en-US" w:eastAsia="zh-CN"/>
        </w:rPr>
        <w:t>7.92</w:t>
      </w:r>
      <w:r>
        <w:rPr>
          <w:rFonts w:hint="eastAsia" w:ascii="仿宋" w:hAnsi="仿宋" w:eastAsia="仿宋" w:cs="仿宋"/>
          <w:b w:val="0"/>
          <w:bCs/>
          <w:sz w:val="32"/>
          <w:szCs w:val="32"/>
        </w:rPr>
        <w:t>万元</w:t>
      </w:r>
      <w:r>
        <w:rPr>
          <w:rFonts w:hint="eastAsia" w:ascii="仿宋" w:eastAsia="仿宋"/>
          <w:sz w:val="32"/>
          <w:szCs w:val="32"/>
        </w:rPr>
        <w:t>；</w:t>
      </w:r>
      <w:r>
        <w:rPr>
          <w:rFonts w:hint="eastAsia" w:ascii="仿宋" w:hAnsi="仿宋" w:eastAsia="仿宋" w:cs="仿宋"/>
          <w:b w:val="0"/>
          <w:bCs/>
          <w:sz w:val="32"/>
          <w:szCs w:val="32"/>
        </w:rPr>
        <w:t>其中</w:t>
      </w:r>
      <w:r>
        <w:rPr>
          <w:rFonts w:hint="eastAsia" w:ascii="仿宋" w:hAnsi="仿宋" w:eastAsia="仿宋" w:cs="仿宋"/>
          <w:b w:val="0"/>
          <w:bCs/>
          <w:sz w:val="32"/>
          <w:szCs w:val="32"/>
          <w:lang w:eastAsia="zh-CN"/>
        </w:rPr>
        <w:t>，</w:t>
      </w:r>
      <w:r>
        <w:rPr>
          <w:rFonts w:hint="eastAsia" w:ascii="仿宋" w:eastAsia="仿宋"/>
          <w:sz w:val="32"/>
          <w:szCs w:val="32"/>
        </w:rPr>
        <w:t>因公出国（境）费0元</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公务用车运行及维护费</w:t>
      </w:r>
      <w:r>
        <w:rPr>
          <w:rFonts w:hint="eastAsia" w:ascii="仿宋" w:hAnsi="仿宋" w:eastAsia="仿宋" w:cs="仿宋"/>
          <w:b w:val="0"/>
          <w:bCs/>
          <w:sz w:val="32"/>
          <w:szCs w:val="32"/>
          <w:lang w:val="en-US" w:eastAsia="zh-CN"/>
        </w:rPr>
        <w:t>26.88</w:t>
      </w:r>
      <w:r>
        <w:rPr>
          <w:rFonts w:hint="eastAsia" w:ascii="仿宋" w:hAnsi="仿宋" w:eastAsia="仿宋" w:cs="仿宋"/>
          <w:b w:val="0"/>
          <w:bCs/>
          <w:sz w:val="32"/>
          <w:szCs w:val="32"/>
        </w:rPr>
        <w:t>万元，</w:t>
      </w:r>
      <w:r>
        <w:rPr>
          <w:rFonts w:hint="eastAsia" w:ascii="仿宋" w:hAnsi="仿宋" w:eastAsia="仿宋" w:cs="仿宋"/>
          <w:b w:val="0"/>
          <w:bCs/>
          <w:sz w:val="32"/>
          <w:szCs w:val="32"/>
          <w:lang w:eastAsia="zh-CN"/>
        </w:rPr>
        <w:t>比上年减少</w:t>
      </w:r>
      <w:r>
        <w:rPr>
          <w:rFonts w:hint="eastAsia" w:ascii="仿宋" w:hAnsi="仿宋" w:eastAsia="仿宋" w:cs="仿宋"/>
          <w:b w:val="0"/>
          <w:bCs/>
          <w:sz w:val="32"/>
          <w:szCs w:val="32"/>
          <w:lang w:val="en-US" w:eastAsia="zh-CN"/>
        </w:rPr>
        <w:t>7.66万元</w:t>
      </w:r>
      <w:r>
        <w:rPr>
          <w:rFonts w:hint="eastAsia" w:ascii="仿宋" w:hAnsi="仿宋" w:eastAsia="仿宋" w:cs="仿宋"/>
          <w:b w:val="0"/>
          <w:bCs/>
          <w:sz w:val="32"/>
          <w:szCs w:val="32"/>
        </w:rPr>
        <w:t>；公务接待费</w:t>
      </w:r>
      <w:r>
        <w:rPr>
          <w:rFonts w:hint="eastAsia" w:ascii="仿宋" w:hAnsi="仿宋" w:eastAsia="仿宋" w:cs="仿宋"/>
          <w:b w:val="0"/>
          <w:bCs/>
          <w:sz w:val="32"/>
          <w:szCs w:val="32"/>
          <w:lang w:val="en-US" w:eastAsia="zh-CN"/>
        </w:rPr>
        <w:t>1.83</w:t>
      </w:r>
      <w:r>
        <w:rPr>
          <w:rFonts w:hint="eastAsia" w:ascii="仿宋" w:hAnsi="仿宋" w:eastAsia="仿宋" w:cs="仿宋"/>
          <w:b w:val="0"/>
          <w:bCs/>
          <w:sz w:val="32"/>
          <w:szCs w:val="32"/>
        </w:rPr>
        <w:t>万元，较上年减少</w:t>
      </w:r>
      <w:r>
        <w:rPr>
          <w:rFonts w:hint="eastAsia" w:ascii="仿宋" w:hAnsi="仿宋" w:eastAsia="仿宋" w:cs="仿宋"/>
          <w:b w:val="0"/>
          <w:bCs/>
          <w:sz w:val="32"/>
          <w:szCs w:val="32"/>
          <w:lang w:val="en-US" w:eastAsia="zh-CN"/>
        </w:rPr>
        <w:t>0.26</w:t>
      </w:r>
      <w:r>
        <w:rPr>
          <w:rFonts w:hint="eastAsia" w:ascii="仿宋" w:hAnsi="仿宋" w:eastAsia="仿宋" w:cs="仿宋"/>
          <w:b w:val="0"/>
          <w:bCs/>
          <w:sz w:val="32"/>
          <w:szCs w:val="32"/>
        </w:rPr>
        <w:t>万元，下降</w:t>
      </w:r>
      <w:r>
        <w:rPr>
          <w:rFonts w:hint="eastAsia" w:ascii="仿宋" w:hAnsi="仿宋" w:eastAsia="仿宋" w:cs="仿宋"/>
          <w:b w:val="0"/>
          <w:bCs/>
          <w:sz w:val="32"/>
          <w:szCs w:val="32"/>
          <w:lang w:val="en-US" w:eastAsia="zh-CN"/>
        </w:rPr>
        <w:t>12.44</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，部门招待费按有关规定压减</w:t>
      </w:r>
      <w:r>
        <w:rPr>
          <w:rFonts w:hint="eastAsia" w:ascii="仿宋" w:hAnsi="仿宋" w:eastAsia="仿宋" w:cs="仿宋"/>
          <w:b w:val="0"/>
          <w:bCs/>
          <w:sz w:val="32"/>
          <w:szCs w:val="32"/>
        </w:rPr>
        <w:t>。</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五、政府采购预算情况</w:t>
      </w:r>
    </w:p>
    <w:p>
      <w:pPr>
        <w:spacing w:after="218" w:line="259" w:lineRule="auto"/>
        <w:rPr>
          <w:rFonts w:hint="eastAsia" w:ascii="仿宋" w:hAnsi="仿宋" w:eastAsia="仿宋"/>
          <w:sz w:val="32"/>
          <w:szCs w:val="32"/>
        </w:rPr>
      </w:pPr>
      <w:r>
        <w:rPr>
          <w:rFonts w:ascii="仿宋" w:hAnsi="仿宋" w:eastAsia="仿宋" w:cs="Times New Roman"/>
          <w:sz w:val="32"/>
          <w:szCs w:val="32"/>
        </w:rPr>
        <w:t>20</w:t>
      </w:r>
      <w:r>
        <w:rPr>
          <w:rFonts w:hint="eastAsia" w:ascii="仿宋" w:hAnsi="仿宋" w:eastAsia="仿宋" w:cs="Times New Roman"/>
          <w:sz w:val="32"/>
          <w:szCs w:val="32"/>
          <w:lang w:val="en-US" w:eastAsia="zh-CN"/>
        </w:rPr>
        <w:t>20</w:t>
      </w:r>
      <w:r>
        <w:rPr>
          <w:rFonts w:ascii="仿宋" w:hAnsi="仿宋" w:eastAsia="仿宋"/>
          <w:sz w:val="32"/>
          <w:szCs w:val="32"/>
        </w:rPr>
        <w:t>年，</w:t>
      </w:r>
      <w:r>
        <w:rPr>
          <w:rFonts w:ascii="仿宋" w:hAnsi="仿宋" w:eastAsia="仿宋"/>
          <w:sz w:val="32"/>
          <w:szCs w:val="32"/>
          <w:highlight w:val="none"/>
        </w:rPr>
        <w:t>我</w:t>
      </w:r>
      <w:r>
        <w:rPr>
          <w:rFonts w:hint="eastAsia" w:ascii="仿宋" w:hAnsi="仿宋" w:eastAsia="仿宋"/>
          <w:sz w:val="32"/>
          <w:szCs w:val="32"/>
        </w:rPr>
        <w:t>部门</w:t>
      </w:r>
      <w:r>
        <w:rPr>
          <w:rFonts w:ascii="仿宋" w:hAnsi="仿宋" w:eastAsia="仿宋"/>
          <w:sz w:val="32"/>
          <w:szCs w:val="32"/>
        </w:rPr>
        <w:t>安排政府采购预算</w:t>
      </w:r>
      <w:r>
        <w:rPr>
          <w:rFonts w:hint="eastAsia" w:ascii="仿宋" w:hAnsi="仿宋" w:eastAsia="仿宋"/>
          <w:sz w:val="32"/>
          <w:szCs w:val="32"/>
          <w:lang w:val="en-US" w:eastAsia="zh-CN"/>
        </w:rPr>
        <w:t>20.3</w:t>
      </w:r>
      <w:r>
        <w:rPr>
          <w:rFonts w:ascii="仿宋" w:hAnsi="仿宋" w:eastAsia="仿宋"/>
          <w:sz w:val="32"/>
          <w:szCs w:val="32"/>
        </w:rPr>
        <w:t>万元。具体内容见下表。</w:t>
      </w:r>
    </w:p>
    <w:tbl>
      <w:tblPr>
        <w:tblStyle w:val="2"/>
        <w:tblW w:w="148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74"/>
        <w:gridCol w:w="915"/>
        <w:gridCol w:w="1335"/>
        <w:gridCol w:w="1005"/>
        <w:gridCol w:w="720"/>
        <w:gridCol w:w="900"/>
        <w:gridCol w:w="750"/>
        <w:gridCol w:w="795"/>
        <w:gridCol w:w="765"/>
        <w:gridCol w:w="840"/>
        <w:gridCol w:w="885"/>
        <w:gridCol w:w="855"/>
        <w:gridCol w:w="930"/>
        <w:gridCol w:w="8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999" w:type="dxa"/>
            <w:gridSpan w:val="7"/>
            <w:tcBorders>
              <w:top w:val="single" w:color="FFFFFF" w:sz="6" w:space="0"/>
              <w:left w:val="single" w:color="FFFFFF" w:sz="6" w:space="0"/>
              <w:right w:val="single" w:color="FFFFFF" w:sz="6" w:space="0"/>
            </w:tcBorders>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303秦皇岛市发展和改革委员会</w:t>
            </w:r>
          </w:p>
        </w:tc>
        <w:tc>
          <w:tcPr>
            <w:tcW w:w="5879" w:type="dxa"/>
            <w:gridSpan w:val="7"/>
            <w:tcBorders>
              <w:top w:val="single" w:color="FFFFFF" w:sz="6" w:space="0"/>
              <w:left w:val="single" w:color="FFFFFF" w:sz="6" w:space="0"/>
              <w:right w:val="single" w:color="FFFFFF" w:sz="6" w:space="0"/>
            </w:tcBorders>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289" w:type="dxa"/>
            <w:gridSpan w:val="2"/>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政府采购项目来源</w:t>
            </w:r>
          </w:p>
        </w:tc>
        <w:tc>
          <w:tcPr>
            <w:tcW w:w="1335" w:type="dxa"/>
            <w:vMerge w:val="restart"/>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采购物品名称</w:t>
            </w:r>
          </w:p>
        </w:tc>
        <w:tc>
          <w:tcPr>
            <w:tcW w:w="1005" w:type="dxa"/>
            <w:vMerge w:val="restart"/>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政府采购目录序号</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  单位</w:t>
            </w:r>
          </w:p>
        </w:tc>
        <w:tc>
          <w:tcPr>
            <w:tcW w:w="900" w:type="dxa"/>
            <w:vMerge w:val="restart"/>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w:t>
            </w:r>
          </w:p>
        </w:tc>
        <w:tc>
          <w:tcPr>
            <w:tcW w:w="750" w:type="dxa"/>
            <w:vMerge w:val="restart"/>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单价</w:t>
            </w:r>
          </w:p>
        </w:tc>
        <w:tc>
          <w:tcPr>
            <w:tcW w:w="5879" w:type="dxa"/>
            <w:gridSpan w:val="7"/>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74" w:type="dxa"/>
            <w:vMerge w:val="restart"/>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项目名称</w:t>
            </w:r>
          </w:p>
        </w:tc>
        <w:tc>
          <w:tcPr>
            <w:tcW w:w="915" w:type="dxa"/>
            <w:vMerge w:val="restart"/>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预算资金</w:t>
            </w:r>
          </w:p>
        </w:tc>
        <w:tc>
          <w:tcPr>
            <w:tcW w:w="1335"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1005"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750"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795" w:type="dxa"/>
            <w:vMerge w:val="restart"/>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总计</w:t>
            </w:r>
          </w:p>
        </w:tc>
        <w:tc>
          <w:tcPr>
            <w:tcW w:w="4275" w:type="dxa"/>
            <w:gridSpan w:val="5"/>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当年部门预算安排资金</w:t>
            </w:r>
          </w:p>
        </w:tc>
        <w:tc>
          <w:tcPr>
            <w:tcW w:w="809" w:type="dxa"/>
            <w:vMerge w:val="restart"/>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74"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915"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1335"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1005"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750"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795"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合计</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一般公共预算拨款</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基金预算拨款</w:t>
            </w: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财政专户核拨</w:t>
            </w: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其他来源收入</w:t>
            </w:r>
          </w:p>
        </w:tc>
        <w:tc>
          <w:tcPr>
            <w:tcW w:w="809" w:type="dxa"/>
            <w:vMerge w:val="continue"/>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outlineLvl w:val="0"/>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合　计</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20.30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20.30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20.30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秦皇岛市发展和改革委员会小计</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12.10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12.10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12.10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发改综合业务事务管理经费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cs="宋体"/>
                <w:b w:val="0"/>
                <w:bCs w:val="0"/>
                <w:sz w:val="21"/>
                <w:szCs w:val="21"/>
                <w:lang w:val="en-US" w:eastAsia="zh-CN"/>
              </w:rPr>
              <w:t>00</w:t>
            </w:r>
            <w:r>
              <w:rPr>
                <w:rFonts w:hint="eastAsia" w:ascii="宋体" w:hAnsi="宋体" w:eastAsia="宋体" w:cs="宋体"/>
                <w:b w:val="0"/>
                <w:bCs w:val="0"/>
                <w:sz w:val="21"/>
                <w:szCs w:val="21"/>
              </w:rPr>
              <w:t>.00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复印机</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A0202</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xml:space="preserve">  2.00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.00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.00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.00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.00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发改综合业务事务管理经费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cs="宋体"/>
                <w:b w:val="0"/>
                <w:bCs w:val="0"/>
                <w:sz w:val="21"/>
                <w:szCs w:val="21"/>
                <w:lang w:val="en-US" w:eastAsia="zh-CN"/>
              </w:rPr>
              <w:t>0</w:t>
            </w:r>
            <w:r>
              <w:rPr>
                <w:rFonts w:hint="eastAsia" w:ascii="宋体" w:hAnsi="宋体" w:eastAsia="宋体" w:cs="宋体"/>
                <w:b w:val="0"/>
                <w:bCs w:val="0"/>
                <w:sz w:val="21"/>
                <w:szCs w:val="21"/>
              </w:rPr>
              <w:t>0.00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打印机</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A0202</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7</w:t>
            </w:r>
            <w:r>
              <w:rPr>
                <w:rFonts w:hint="eastAsia" w:ascii="宋体" w:hAnsi="宋体" w:eastAsia="宋体" w:cs="宋体"/>
                <w:b w:val="0"/>
                <w:bCs w:val="0"/>
                <w:sz w:val="21"/>
                <w:szCs w:val="21"/>
              </w:rPr>
              <w:t>.00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发改综合业务事务管理经费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cs="宋体"/>
                <w:b w:val="0"/>
                <w:bCs w:val="0"/>
                <w:sz w:val="21"/>
                <w:szCs w:val="21"/>
                <w:lang w:val="en-US" w:eastAsia="zh-CN"/>
              </w:rPr>
              <w:t>0</w:t>
            </w:r>
            <w:r>
              <w:rPr>
                <w:rFonts w:hint="eastAsia" w:ascii="宋体" w:hAnsi="宋体" w:eastAsia="宋体" w:cs="宋体"/>
                <w:b w:val="0"/>
                <w:bCs w:val="0"/>
                <w:sz w:val="21"/>
                <w:szCs w:val="21"/>
              </w:rPr>
              <w:t>0.00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计算机设备</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A020101</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7</w:t>
            </w:r>
            <w:r>
              <w:rPr>
                <w:rFonts w:hint="eastAsia" w:ascii="宋体" w:hAnsi="宋体" w:eastAsia="宋体" w:cs="宋体"/>
                <w:b w:val="0"/>
                <w:bCs w:val="0"/>
                <w:sz w:val="21"/>
                <w:szCs w:val="21"/>
              </w:rPr>
              <w:t>.00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50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rPr>
              <w:t>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rPr>
              <w:t>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rPr>
              <w:t>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发改综合业务事务管理经费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cs="宋体"/>
                <w:b w:val="0"/>
                <w:bCs w:val="0"/>
                <w:sz w:val="21"/>
                <w:szCs w:val="21"/>
                <w:lang w:val="en-US" w:eastAsia="zh-CN"/>
              </w:rPr>
              <w:t>0</w:t>
            </w:r>
            <w:r>
              <w:rPr>
                <w:rFonts w:hint="eastAsia" w:ascii="宋体" w:hAnsi="宋体" w:eastAsia="宋体" w:cs="宋体"/>
                <w:b w:val="0"/>
                <w:bCs w:val="0"/>
                <w:sz w:val="21"/>
                <w:szCs w:val="21"/>
              </w:rPr>
              <w:t>0.00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摄像机</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A0202</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80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0</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rPr>
              <w:t>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0</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rPr>
              <w:t>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0</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rPr>
              <w:t>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发改综合业务事务管理经费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cs="宋体"/>
                <w:b w:val="0"/>
                <w:bCs w:val="0"/>
                <w:sz w:val="21"/>
                <w:szCs w:val="21"/>
                <w:lang w:val="en-US" w:eastAsia="zh-CN"/>
              </w:rPr>
              <w:t>0</w:t>
            </w:r>
            <w:r>
              <w:rPr>
                <w:rFonts w:hint="eastAsia" w:ascii="宋体" w:hAnsi="宋体" w:eastAsia="宋体" w:cs="宋体"/>
                <w:b w:val="0"/>
                <w:bCs w:val="0"/>
                <w:sz w:val="21"/>
                <w:szCs w:val="21"/>
              </w:rPr>
              <w:t>0.00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笔记本电脑</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cs="宋体"/>
                <w:b w:val="0"/>
                <w:bCs w:val="0"/>
                <w:sz w:val="21"/>
                <w:szCs w:val="21"/>
                <w:lang w:val="en-US" w:eastAsia="zh-CN"/>
              </w:rPr>
            </w:pPr>
            <w:r>
              <w:rPr>
                <w:rFonts w:hint="eastAsia" w:ascii="宋体" w:hAnsi="宋体" w:eastAsia="宋体" w:cs="宋体"/>
                <w:b w:val="0"/>
                <w:bCs w:val="0"/>
                <w:sz w:val="21"/>
                <w:szCs w:val="21"/>
              </w:rPr>
              <w:t>A</w:t>
            </w:r>
            <w:r>
              <w:rPr>
                <w:rFonts w:hint="eastAsia" w:ascii="宋体" w:hAnsi="宋体" w:cs="宋体"/>
                <w:b w:val="0"/>
                <w:bCs w:val="0"/>
                <w:sz w:val="21"/>
                <w:szCs w:val="21"/>
                <w:lang w:val="en-US" w:eastAsia="zh-CN"/>
              </w:rPr>
              <w:t>020101</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60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40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2.40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xml:space="preserve"> 2.40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秦皇岛市节能监察监测中心小计</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节能执法监察专项经费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8.00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计算机设备</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A020101</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台</w:t>
            </w: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4.00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475</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9</w:t>
            </w:r>
            <w:r>
              <w:rPr>
                <w:rFonts w:hint="eastAsia" w:ascii="宋体" w:hAnsi="宋体" w:eastAsia="宋体" w:cs="宋体"/>
                <w:b w:val="0"/>
                <w:bCs w:val="0"/>
                <w:sz w:val="21"/>
                <w:szCs w:val="21"/>
              </w:rPr>
              <w:t>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9</w:t>
            </w:r>
            <w:r>
              <w:rPr>
                <w:rFonts w:hint="eastAsia" w:ascii="宋体" w:hAnsi="宋体" w:eastAsia="宋体" w:cs="宋体"/>
                <w:b w:val="0"/>
                <w:bCs w:val="0"/>
                <w:sz w:val="21"/>
                <w:szCs w:val="21"/>
              </w:rPr>
              <w:t>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9</w:t>
            </w:r>
            <w:r>
              <w:rPr>
                <w:rFonts w:hint="eastAsia" w:ascii="宋体" w:hAnsi="宋体" w:eastAsia="宋体" w:cs="宋体"/>
                <w:b w:val="0"/>
                <w:bCs w:val="0"/>
                <w:sz w:val="21"/>
                <w:szCs w:val="21"/>
              </w:rPr>
              <w:t>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节能执法监察专项经费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8.00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服务</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C</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本</w:t>
            </w: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10.00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0.0</w:t>
            </w:r>
            <w:r>
              <w:rPr>
                <w:rFonts w:hint="eastAsia" w:ascii="宋体" w:hAnsi="宋体" w:cs="宋体"/>
                <w:b w:val="0"/>
                <w:bCs w:val="0"/>
                <w:sz w:val="21"/>
                <w:szCs w:val="21"/>
                <w:lang w:val="en-US" w:eastAsia="zh-CN"/>
              </w:rPr>
              <w:t>2</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节能执法监察专项经费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8.00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会议服务</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C0601</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次</w:t>
            </w: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10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10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10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10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210" w:firstLineChars="100"/>
              <w:jc w:val="both"/>
              <w:rPr>
                <w:rFonts w:hint="eastAsia" w:ascii="宋体" w:hAnsi="宋体" w:eastAsia="宋体" w:cs="宋体"/>
                <w:b w:val="0"/>
                <w:bCs w:val="0"/>
                <w:sz w:val="21"/>
                <w:szCs w:val="21"/>
              </w:rPr>
            </w:pPr>
            <w:r>
              <w:rPr>
                <w:rFonts w:hint="eastAsia" w:ascii="宋体" w:hAnsi="宋体" w:eastAsia="宋体" w:cs="宋体"/>
                <w:b w:val="0"/>
                <w:bCs w:val="0"/>
                <w:sz w:val="21"/>
                <w:szCs w:val="21"/>
              </w:rPr>
              <w:t>秦皇岛市价格信息监测中心小计</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2.50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2.50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xml:space="preserve"> 2.50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价格监测经费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10.00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货物</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A</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台</w:t>
            </w: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rPr>
              <w:t>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xml:space="preserve"> 2.00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2.00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eastAsia="zh-CN"/>
              </w:rPr>
              <w:t>价格监测经费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10.00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eastAsia="zh-CN"/>
              </w:rPr>
              <w:t>笔记本电脑</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cs="宋体"/>
                <w:b w:val="0"/>
                <w:bCs w:val="0"/>
                <w:sz w:val="21"/>
                <w:szCs w:val="21"/>
                <w:lang w:val="en-US" w:eastAsia="zh-CN"/>
              </w:rPr>
              <w:t>020101</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台</w:t>
            </w: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0.50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0.50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0.50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0.50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eastAsia="zh-CN"/>
              </w:rPr>
              <w:t>秦皇岛市物价局价格认证中心小计</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3.50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3.50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3.50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价格认定鉴定业务管理经费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10.00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会议费</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C0601</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次</w:t>
            </w: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0.50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0.50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0.50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0.50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eastAsia="zh-CN"/>
              </w:rPr>
              <w:t>价格认定鉴定业务管理经费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10.00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印刷费</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C</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本</w:t>
            </w: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30.0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0.05</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1.50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1.50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1.50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374"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eastAsia="zh-CN"/>
              </w:rPr>
              <w:t>价格认定鉴定业务管理经费</w:t>
            </w:r>
          </w:p>
        </w:tc>
        <w:tc>
          <w:tcPr>
            <w:tcW w:w="91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10.00</w:t>
            </w:r>
          </w:p>
        </w:tc>
        <w:tc>
          <w:tcPr>
            <w:tcW w:w="133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计算机</w:t>
            </w:r>
          </w:p>
        </w:tc>
        <w:tc>
          <w:tcPr>
            <w:tcW w:w="100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A020101</w:t>
            </w:r>
          </w:p>
        </w:tc>
        <w:tc>
          <w:tcPr>
            <w:tcW w:w="72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台</w:t>
            </w:r>
          </w:p>
        </w:tc>
        <w:tc>
          <w:tcPr>
            <w:tcW w:w="90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3.00</w:t>
            </w:r>
          </w:p>
        </w:tc>
        <w:tc>
          <w:tcPr>
            <w:tcW w:w="75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0.50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1.50</w:t>
            </w:r>
          </w:p>
        </w:tc>
        <w:tc>
          <w:tcPr>
            <w:tcW w:w="76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1.50</w:t>
            </w:r>
          </w:p>
        </w:tc>
        <w:tc>
          <w:tcPr>
            <w:tcW w:w="84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1.50</w:t>
            </w:r>
          </w:p>
        </w:tc>
        <w:tc>
          <w:tcPr>
            <w:tcW w:w="88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55"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930"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c>
          <w:tcPr>
            <w:tcW w:w="809" w:type="dxa"/>
            <w:vAlign w:val="center"/>
          </w:tcPr>
          <w:p>
            <w:pPr>
              <w:keepNext w:val="0"/>
              <w:keepLines w:val="0"/>
              <w:pageBreakBefore w:val="0"/>
              <w:widowControl/>
              <w:kinsoku/>
              <w:wordWrap/>
              <w:overflowPunct/>
              <w:topLinePunct w:val="0"/>
              <w:autoSpaceDE/>
              <w:autoSpaceDN/>
              <w:bidi w:val="0"/>
              <w:adjustRightInd/>
              <w:snapToGrid/>
              <w:spacing w:after="5" w:line="300" w:lineRule="exact"/>
              <w:ind w:left="0" w:leftChars="0" w:right="0" w:rightChars="0" w:firstLine="0" w:firstLineChars="0"/>
              <w:jc w:val="right"/>
              <w:rPr>
                <w:rFonts w:hint="eastAsia" w:ascii="宋体" w:hAnsi="宋体" w:eastAsia="宋体" w:cs="宋体"/>
                <w:b w:val="0"/>
                <w:bCs w:val="0"/>
                <w:sz w:val="21"/>
                <w:szCs w:val="21"/>
              </w:rPr>
            </w:pPr>
          </w:p>
        </w:tc>
      </w:tr>
    </w:tbl>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六、国有资产信息情况</w:t>
      </w:r>
    </w:p>
    <w:p>
      <w:pPr>
        <w:spacing w:after="244" w:line="382" w:lineRule="auto"/>
        <w:ind w:left="-15" w:firstLine="641"/>
        <w:rPr>
          <w:rFonts w:hint="eastAsia" w:ascii="仿宋" w:hAnsi="仿宋" w:eastAsia="仿宋"/>
          <w:sz w:val="32"/>
          <w:szCs w:val="32"/>
          <w:highlight w:val="none"/>
        </w:rPr>
      </w:pPr>
      <w:r>
        <w:rPr>
          <w:rFonts w:ascii="仿宋" w:hAnsi="仿宋" w:eastAsia="仿宋"/>
          <w:sz w:val="32"/>
          <w:szCs w:val="32"/>
        </w:rPr>
        <w:t>本年度</w:t>
      </w:r>
      <w:r>
        <w:rPr>
          <w:rFonts w:hint="eastAsia" w:ascii="仿宋" w:hAnsi="仿宋" w:eastAsia="仿宋"/>
          <w:sz w:val="32"/>
          <w:szCs w:val="32"/>
          <w:highlight w:val="none"/>
          <w:lang w:eastAsia="zh-CN"/>
        </w:rPr>
        <w:t>部门</w:t>
      </w:r>
      <w:r>
        <w:rPr>
          <w:rFonts w:ascii="仿宋" w:hAnsi="仿宋" w:eastAsia="仿宋"/>
          <w:sz w:val="32"/>
          <w:szCs w:val="32"/>
        </w:rPr>
        <w:t>拟购置固定资产总额为</w:t>
      </w:r>
      <w:r>
        <w:rPr>
          <w:rFonts w:hint="eastAsia" w:ascii="仿宋" w:hAnsi="仿宋" w:eastAsia="仿宋"/>
          <w:sz w:val="32"/>
          <w:szCs w:val="32"/>
          <w:lang w:val="en-US" w:eastAsia="zh-CN"/>
        </w:rPr>
        <w:t>18</w:t>
      </w:r>
      <w:r>
        <w:rPr>
          <w:rFonts w:ascii="仿宋" w:hAnsi="仿宋" w:eastAsia="仿宋" w:cs="Times New Roman"/>
          <w:sz w:val="32"/>
          <w:szCs w:val="32"/>
        </w:rPr>
        <w:t xml:space="preserve"> </w:t>
      </w:r>
      <w:r>
        <w:rPr>
          <w:rFonts w:ascii="仿宋" w:hAnsi="仿宋" w:eastAsia="仿宋"/>
          <w:sz w:val="32"/>
          <w:szCs w:val="32"/>
        </w:rPr>
        <w:t>万元，</w:t>
      </w:r>
      <w:r>
        <w:rPr>
          <w:rFonts w:ascii="仿宋" w:hAnsi="仿宋" w:eastAsia="仿宋"/>
          <w:sz w:val="32"/>
          <w:szCs w:val="32"/>
          <w:highlight w:val="none"/>
        </w:rPr>
        <w:t>主要为计算机设备、打印设备、办公家具等，已列入政府采购预</w:t>
      </w:r>
      <w:r>
        <w:rPr>
          <w:rFonts w:hint="eastAsia" w:ascii="仿宋" w:hAnsi="仿宋" w:eastAsia="仿宋"/>
          <w:sz w:val="32"/>
          <w:szCs w:val="32"/>
          <w:highlight w:val="none"/>
        </w:rPr>
        <w:t>算，详见政府采购预算表</w:t>
      </w:r>
    </w:p>
    <w:p>
      <w:pPr>
        <w:spacing w:after="244" w:line="382" w:lineRule="auto"/>
        <w:ind w:left="-15" w:firstLine="641"/>
        <w:rPr>
          <w:rFonts w:hint="eastAsia" w:ascii="仿宋" w:hAnsi="仿宋" w:eastAsia="仿宋"/>
          <w:sz w:val="32"/>
          <w:szCs w:val="32"/>
          <w:highlight w:val="none"/>
        </w:rPr>
      </w:pPr>
    </w:p>
    <w:p>
      <w:pPr>
        <w:spacing w:after="153" w:line="259" w:lineRule="auto"/>
        <w:jc w:val="center"/>
        <w:rPr>
          <w:rFonts w:ascii="仿宋" w:hAnsi="仿宋" w:eastAsia="仿宋"/>
          <w:sz w:val="24"/>
          <w:szCs w:val="24"/>
        </w:rPr>
      </w:pPr>
      <w:r>
        <w:rPr>
          <w:rFonts w:hint="eastAsia" w:ascii="仿宋" w:hAnsi="仿宋" w:eastAsia="仿宋"/>
          <w:sz w:val="24"/>
          <w:szCs w:val="24"/>
        </w:rPr>
        <w:t>秦皇岛市市</w:t>
      </w:r>
      <w:r>
        <w:rPr>
          <w:rFonts w:ascii="仿宋" w:hAnsi="仿宋" w:eastAsia="仿宋"/>
          <w:sz w:val="24"/>
          <w:szCs w:val="24"/>
        </w:rPr>
        <w:t>直部门固定资产占用情况表</w:t>
      </w:r>
    </w:p>
    <w:p>
      <w:pPr>
        <w:tabs>
          <w:tab w:val="center" w:pos="9932"/>
        </w:tabs>
        <w:spacing w:after="0" w:line="259" w:lineRule="auto"/>
        <w:ind w:firstLine="0"/>
        <w:rPr>
          <w:rFonts w:ascii="仿宋" w:hAnsi="仿宋" w:eastAsia="仿宋"/>
          <w:sz w:val="24"/>
          <w:szCs w:val="24"/>
          <w:highlight w:val="red"/>
        </w:rPr>
      </w:pPr>
      <w:r>
        <w:rPr>
          <w:rFonts w:ascii="仿宋" w:hAnsi="仿宋" w:eastAsia="仿宋"/>
          <w:sz w:val="24"/>
          <w:szCs w:val="24"/>
        </w:rPr>
        <w:t>编制部门：</w:t>
      </w:r>
      <w:r>
        <w:rPr>
          <w:rFonts w:hint="eastAsia" w:ascii="仿宋" w:hAnsi="仿宋" w:eastAsia="仿宋"/>
          <w:sz w:val="24"/>
          <w:szCs w:val="24"/>
          <w:highlight w:val="none"/>
          <w:lang w:eastAsia="zh-CN"/>
        </w:rPr>
        <w:t>秦皇岛市发展和改革委员会部门</w:t>
      </w:r>
      <w:r>
        <w:rPr>
          <w:rFonts w:ascii="仿宋" w:hAnsi="仿宋" w:eastAsia="仿宋"/>
          <w:sz w:val="24"/>
          <w:szCs w:val="24"/>
        </w:rPr>
        <w:tab/>
      </w:r>
      <w:r>
        <w:rPr>
          <w:rFonts w:ascii="仿宋" w:hAnsi="仿宋" w:eastAsia="仿宋"/>
          <w:sz w:val="24"/>
          <w:szCs w:val="24"/>
        </w:rPr>
        <w:t>截止时间：201</w:t>
      </w:r>
      <w:r>
        <w:rPr>
          <w:rFonts w:hint="eastAsia" w:ascii="仿宋" w:hAnsi="仿宋" w:eastAsia="仿宋"/>
          <w:sz w:val="24"/>
          <w:szCs w:val="24"/>
          <w:lang w:val="en-US" w:eastAsia="zh-CN"/>
        </w:rPr>
        <w:t>9</w:t>
      </w:r>
      <w:r>
        <w:rPr>
          <w:rFonts w:ascii="仿宋" w:hAnsi="仿宋" w:eastAsia="仿宋"/>
          <w:sz w:val="24"/>
          <w:szCs w:val="24"/>
        </w:rPr>
        <w:t>年12月31日</w:t>
      </w:r>
    </w:p>
    <w:tbl>
      <w:tblPr>
        <w:tblStyle w:val="4"/>
        <w:tblW w:w="13483" w:type="dxa"/>
        <w:tblInd w:w="-14" w:type="dxa"/>
        <w:tblLayout w:type="fixed"/>
        <w:tblCellMar>
          <w:top w:w="0" w:type="dxa"/>
          <w:left w:w="108" w:type="dxa"/>
          <w:bottom w:w="0" w:type="dxa"/>
          <w:right w:w="115" w:type="dxa"/>
        </w:tblCellMar>
      </w:tblPr>
      <w:tblGrid>
        <w:gridCol w:w="5084"/>
        <w:gridCol w:w="3296"/>
        <w:gridCol w:w="5103"/>
      </w:tblGrid>
      <w:tr>
        <w:tblPrEx>
          <w:tblCellMar>
            <w:top w:w="0" w:type="dxa"/>
            <w:left w:w="108" w:type="dxa"/>
            <w:bottom w:w="0" w:type="dxa"/>
            <w:right w:w="115" w:type="dxa"/>
          </w:tblCellMar>
        </w:tblPrEx>
        <w:trPr>
          <w:trHeight w:val="656"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ascii="仿宋" w:hAnsi="仿宋" w:eastAsia="仿宋"/>
                <w:sz w:val="24"/>
                <w:szCs w:val="24"/>
              </w:rPr>
            </w:pPr>
            <w:r>
              <w:rPr>
                <w:rFonts w:ascii="仿宋" w:hAnsi="仿宋" w:eastAsia="仿宋"/>
                <w:sz w:val="24"/>
                <w:szCs w:val="24"/>
              </w:rPr>
              <w:t>项目</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 w:firstLine="0"/>
              <w:jc w:val="center"/>
              <w:rPr>
                <w:rFonts w:ascii="仿宋" w:hAnsi="仿宋" w:eastAsia="仿宋"/>
                <w:sz w:val="24"/>
                <w:szCs w:val="24"/>
              </w:rPr>
            </w:pPr>
            <w:r>
              <w:rPr>
                <w:rFonts w:ascii="仿宋" w:hAnsi="仿宋" w:eastAsia="仿宋"/>
                <w:sz w:val="24"/>
                <w:szCs w:val="24"/>
              </w:rPr>
              <w:t>数量</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jc w:val="center"/>
              <w:rPr>
                <w:rFonts w:ascii="仿宋" w:hAnsi="仿宋" w:eastAsia="仿宋"/>
                <w:sz w:val="24"/>
                <w:szCs w:val="24"/>
              </w:rPr>
            </w:pPr>
            <w:r>
              <w:rPr>
                <w:rFonts w:ascii="仿宋" w:hAnsi="仿宋" w:eastAsia="仿宋"/>
                <w:sz w:val="24"/>
                <w:szCs w:val="24"/>
              </w:rPr>
              <w:t>价值（金额单位：万元）</w:t>
            </w:r>
          </w:p>
        </w:tc>
      </w:tr>
      <w:tr>
        <w:tblPrEx>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 w:firstLine="0"/>
              <w:jc w:val="center"/>
              <w:rPr>
                <w:rFonts w:ascii="仿宋" w:hAnsi="仿宋" w:eastAsia="仿宋"/>
                <w:sz w:val="24"/>
                <w:szCs w:val="24"/>
                <w:highlight w:val="none"/>
              </w:rPr>
            </w:pPr>
            <w:r>
              <w:rPr>
                <w:rFonts w:ascii="仿宋" w:hAnsi="仿宋" w:eastAsia="仿宋"/>
                <w:sz w:val="24"/>
                <w:szCs w:val="24"/>
                <w:highlight w:val="none"/>
              </w:rPr>
              <w:t>资产总额</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rPr>
                <w:rFonts w:ascii="仿宋" w:hAnsi="仿宋" w:eastAsia="仿宋"/>
                <w:sz w:val="24"/>
                <w:szCs w:val="24"/>
                <w:highlight w:val="none"/>
              </w:rPr>
            </w:pPr>
            <w:r>
              <w:rPr>
                <w:rFonts w:ascii="仿宋" w:hAnsi="仿宋" w:eastAsia="仿宋"/>
                <w:sz w:val="24"/>
                <w:szCs w:val="24"/>
                <w:highlight w:val="none"/>
              </w:rPr>
              <w:t xml:space="preserve">—— </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2976.62</w:t>
            </w:r>
          </w:p>
        </w:tc>
      </w:tr>
      <w:tr>
        <w:tblPrEx>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ascii="仿宋" w:hAnsi="仿宋" w:eastAsia="仿宋"/>
                <w:sz w:val="24"/>
                <w:szCs w:val="24"/>
                <w:highlight w:val="none"/>
              </w:rPr>
            </w:pPr>
            <w:r>
              <w:rPr>
                <w:rFonts w:ascii="仿宋" w:hAnsi="仿宋" w:eastAsia="仿宋"/>
                <w:sz w:val="24"/>
                <w:szCs w:val="24"/>
                <w:highlight w:val="none"/>
              </w:rPr>
              <w:t>1、房屋（平方米）</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rPr>
                <w:rFonts w:ascii="仿宋" w:hAnsi="仿宋" w:eastAsia="仿宋"/>
                <w:sz w:val="24"/>
                <w:szCs w:val="24"/>
                <w:highlight w:val="none"/>
              </w:rPr>
            </w:pPr>
            <w:r>
              <w:rPr>
                <w:rFonts w:hint="eastAsia" w:ascii="仿宋" w:hAnsi="仿宋" w:eastAsia="仿宋"/>
                <w:sz w:val="24"/>
                <w:szCs w:val="24"/>
                <w:lang w:val="en-US" w:eastAsia="zh-CN"/>
              </w:rPr>
              <w:t>12696</w:t>
            </w:r>
            <w:r>
              <w:rPr>
                <w:rFonts w:ascii="仿宋" w:hAnsi="仿宋" w:eastAsia="仿宋"/>
                <w:sz w:val="24"/>
                <w:szCs w:val="24"/>
                <w:highlight w:val="none"/>
              </w:rPr>
              <w:t xml:space="preserve"> </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ascii="仿宋" w:hAnsi="仿宋" w:eastAsia="仿宋"/>
                <w:sz w:val="24"/>
                <w:szCs w:val="24"/>
                <w:highlight w:val="none"/>
              </w:rPr>
            </w:pPr>
            <w:r>
              <w:rPr>
                <w:rFonts w:hint="eastAsia" w:ascii="仿宋" w:hAnsi="仿宋" w:eastAsia="仿宋"/>
                <w:sz w:val="24"/>
                <w:szCs w:val="24"/>
                <w:lang w:val="en-US" w:eastAsia="zh-CN"/>
              </w:rPr>
              <w:t>2154</w:t>
            </w:r>
          </w:p>
        </w:tc>
      </w:tr>
      <w:tr>
        <w:tblPrEx>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ascii="仿宋" w:hAnsi="仿宋" w:eastAsia="仿宋"/>
                <w:sz w:val="24"/>
                <w:szCs w:val="24"/>
                <w:highlight w:val="none"/>
              </w:rPr>
            </w:pPr>
            <w:r>
              <w:rPr>
                <w:rFonts w:ascii="仿宋" w:hAnsi="仿宋" w:eastAsia="仿宋"/>
                <w:sz w:val="24"/>
                <w:szCs w:val="24"/>
                <w:highlight w:val="none"/>
              </w:rPr>
              <w:t>其中：办公用房（平方米）</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rPr>
                <w:rFonts w:hint="eastAsia" w:ascii="仿宋" w:hAnsi="仿宋" w:eastAsia="仿宋"/>
                <w:sz w:val="24"/>
                <w:szCs w:val="24"/>
                <w:highlight w:val="none"/>
                <w:lang w:eastAsia="zh-CN"/>
              </w:rPr>
            </w:pPr>
            <w:r>
              <w:rPr>
                <w:rFonts w:hint="eastAsia" w:ascii="仿宋" w:hAnsi="仿宋" w:eastAsia="仿宋"/>
                <w:sz w:val="24"/>
                <w:szCs w:val="24"/>
                <w:lang w:val="en-US" w:eastAsia="zh-CN"/>
              </w:rPr>
              <w:t>12696</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ascii="仿宋" w:hAnsi="仿宋" w:eastAsia="仿宋"/>
                <w:sz w:val="24"/>
                <w:szCs w:val="24"/>
                <w:highlight w:val="none"/>
              </w:rPr>
            </w:pPr>
            <w:r>
              <w:rPr>
                <w:rFonts w:hint="eastAsia" w:ascii="仿宋" w:hAnsi="仿宋" w:eastAsia="仿宋"/>
                <w:sz w:val="24"/>
                <w:szCs w:val="24"/>
                <w:lang w:val="en-US" w:eastAsia="zh-CN"/>
              </w:rPr>
              <w:t>2154</w:t>
            </w:r>
          </w:p>
        </w:tc>
      </w:tr>
      <w:tr>
        <w:tblPrEx>
          <w:tblCellMar>
            <w:top w:w="0" w:type="dxa"/>
            <w:left w:w="108" w:type="dxa"/>
            <w:bottom w:w="0" w:type="dxa"/>
            <w:right w:w="115" w:type="dxa"/>
          </w:tblCellMar>
        </w:tblPrEx>
        <w:trPr>
          <w:trHeight w:val="656"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ascii="仿宋" w:hAnsi="仿宋" w:eastAsia="仿宋"/>
                <w:sz w:val="24"/>
                <w:szCs w:val="24"/>
                <w:highlight w:val="none"/>
              </w:rPr>
            </w:pPr>
            <w:r>
              <w:rPr>
                <w:rFonts w:ascii="仿宋" w:hAnsi="仿宋" w:eastAsia="仿宋"/>
                <w:sz w:val="24"/>
                <w:szCs w:val="24"/>
                <w:highlight w:val="none"/>
              </w:rPr>
              <w:t>2、车辆（台、辆）</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15</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374.13</w:t>
            </w:r>
          </w:p>
        </w:tc>
      </w:tr>
      <w:tr>
        <w:tblPrEx>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ascii="仿宋" w:hAnsi="仿宋" w:eastAsia="仿宋"/>
                <w:sz w:val="24"/>
                <w:szCs w:val="24"/>
                <w:highlight w:val="none"/>
              </w:rPr>
            </w:pPr>
            <w:r>
              <w:rPr>
                <w:rFonts w:ascii="仿宋" w:hAnsi="仿宋" w:eastAsia="仿宋"/>
                <w:sz w:val="24"/>
                <w:szCs w:val="24"/>
                <w:highlight w:val="none"/>
              </w:rPr>
              <w:t>3、单价在20万元以上的设备</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rPr>
                <w:rFonts w:ascii="仿宋" w:hAnsi="仿宋" w:eastAsia="仿宋"/>
                <w:sz w:val="24"/>
                <w:szCs w:val="24"/>
                <w:highlight w:val="none"/>
              </w:rPr>
            </w:pPr>
            <w:r>
              <w:rPr>
                <w:rFonts w:ascii="仿宋" w:hAnsi="仿宋" w:eastAsia="仿宋"/>
                <w:sz w:val="24"/>
                <w:szCs w:val="24"/>
                <w:highlight w:val="none"/>
              </w:rPr>
              <w:t xml:space="preserve">—— </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val="en-US" w:eastAsia="zh-CN"/>
              </w:rPr>
              <w:t>0</w:t>
            </w:r>
          </w:p>
        </w:tc>
      </w:tr>
      <w:tr>
        <w:tblPrEx>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ascii="仿宋" w:hAnsi="仿宋" w:eastAsia="仿宋"/>
                <w:sz w:val="24"/>
                <w:szCs w:val="24"/>
                <w:highlight w:val="none"/>
              </w:rPr>
            </w:pPr>
            <w:r>
              <w:rPr>
                <w:rFonts w:ascii="仿宋" w:hAnsi="仿宋" w:eastAsia="仿宋"/>
                <w:sz w:val="24"/>
                <w:szCs w:val="24"/>
                <w:highlight w:val="none"/>
              </w:rPr>
              <w:t>4、其他固定资产</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val="en-US" w:eastAsia="zh-CN"/>
              </w:rPr>
              <w:t>2504</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448.49</w:t>
            </w:r>
          </w:p>
        </w:tc>
      </w:tr>
    </w:tbl>
    <w:p>
      <w:pPr>
        <w:spacing w:after="244" w:line="382" w:lineRule="auto"/>
        <w:ind w:left="-15" w:firstLine="641"/>
        <w:rPr>
          <w:rFonts w:hint="eastAsia" w:ascii="仿宋" w:hAnsi="仿宋" w:eastAsia="仿宋"/>
          <w:sz w:val="32"/>
          <w:szCs w:val="32"/>
          <w:highlight w:val="none"/>
        </w:rPr>
        <w:sectPr>
          <w:headerReference r:id="rId5" w:type="first"/>
          <w:headerReference r:id="rId3" w:type="default"/>
          <w:headerReference r:id="rId4" w:type="even"/>
          <w:pgSz w:w="16838" w:h="11906" w:orient="landscape"/>
          <w:pgMar w:top="2122" w:right="1439" w:bottom="2057" w:left="1440" w:header="1838" w:footer="720" w:gutter="0"/>
          <w:pgBorders>
            <w:top w:val="none" w:sz="0" w:space="0"/>
            <w:left w:val="none" w:sz="0" w:space="0"/>
            <w:bottom w:val="none" w:sz="0" w:space="0"/>
            <w:right w:val="none" w:sz="0" w:space="0"/>
          </w:pgBorders>
          <w:cols w:space="720" w:num="1"/>
        </w:sectPr>
      </w:pPr>
    </w:p>
    <w:p>
      <w:pPr>
        <w:widowControl/>
        <w:shd w:val="clear" w:color="auto" w:fill="FFFFFF"/>
        <w:spacing w:line="560" w:lineRule="exact"/>
        <w:ind w:firstLine="640" w:firstLineChars="200"/>
        <w:rPr>
          <w:rFonts w:ascii="仿宋_GB2312" w:eastAsia="仿宋_GB2312"/>
          <w:color w:val="000000"/>
          <w:kern w:val="0"/>
          <w:sz w:val="32"/>
          <w:szCs w:val="32"/>
        </w:rPr>
      </w:pP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七、名词解释</w:t>
      </w:r>
    </w:p>
    <w:p>
      <w:pPr>
        <w:rPr>
          <w:rFonts w:hint="eastAsia" w:ascii="仿宋" w:hAnsi="仿宋" w:eastAsia="仿宋"/>
          <w:sz w:val="32"/>
          <w:szCs w:val="32"/>
        </w:rPr>
      </w:pPr>
      <w:r>
        <w:rPr>
          <w:rFonts w:hint="eastAsia" w:ascii="仿宋" w:hAnsi="仿宋" w:eastAsia="仿宋"/>
          <w:sz w:val="32"/>
          <w:szCs w:val="32"/>
        </w:rPr>
        <w:t>1、一般</w:t>
      </w:r>
      <w:r>
        <w:rPr>
          <w:rFonts w:hint="eastAsia" w:ascii="仿宋" w:hAnsi="仿宋" w:eastAsia="仿宋"/>
          <w:sz w:val="32"/>
          <w:szCs w:val="32"/>
          <w:lang w:eastAsia="zh-CN"/>
        </w:rPr>
        <w:t>公共</w:t>
      </w:r>
      <w:r>
        <w:rPr>
          <w:rFonts w:hint="eastAsia" w:ascii="仿宋" w:hAnsi="仿宋" w:eastAsia="仿宋"/>
          <w:sz w:val="32"/>
          <w:szCs w:val="32"/>
        </w:rPr>
        <w:t>预算拨款收入：主要指市级财政当年拨付的资金。</w:t>
      </w:r>
    </w:p>
    <w:p>
      <w:pPr>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基本支出：指为保障机构正常运转、完成日常工作任务而发生的人员支出和公用支出。</w:t>
      </w:r>
    </w:p>
    <w:p>
      <w:pPr>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项目支出：指在基本支出之外为完成特定行政任务和事业发展目标所发生的支出。</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上缴上级支出：指所属单位上缴上级的支出。</w:t>
      </w:r>
    </w:p>
    <w:p>
      <w:pPr>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“三公”经费：纳入</w:t>
      </w:r>
      <w:r>
        <w:rPr>
          <w:rFonts w:hint="eastAsia" w:ascii="仿宋" w:hAnsi="仿宋" w:eastAsia="仿宋"/>
          <w:sz w:val="32"/>
          <w:szCs w:val="32"/>
        </w:rPr>
        <w:t>市</w:t>
      </w:r>
      <w:r>
        <w:rPr>
          <w:rFonts w:ascii="仿宋" w:hAnsi="仿宋" w:eastAsia="仿宋"/>
          <w:sz w:val="32"/>
          <w:szCs w:val="32"/>
        </w:rPr>
        <w:t>级财政预算管理的“三公”经费，是指</w:t>
      </w:r>
      <w:r>
        <w:rPr>
          <w:rFonts w:hint="eastAsia" w:ascii="仿宋" w:hAnsi="仿宋" w:eastAsia="仿宋"/>
          <w:sz w:val="32"/>
          <w:szCs w:val="32"/>
        </w:rPr>
        <w:t>市</w:t>
      </w:r>
      <w:r>
        <w:rPr>
          <w:rFonts w:ascii="仿宋" w:hAnsi="仿宋" w:eastAsia="仿宋"/>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szCs w:val="32"/>
        </w:rPr>
      </w:pPr>
      <w:r>
        <w:rPr>
          <w:rFonts w:hint="eastAsia" w:ascii="仿宋" w:hAnsi="仿宋" w:eastAsia="仿宋"/>
          <w:sz w:val="32"/>
          <w:szCs w:val="32"/>
        </w:rPr>
        <w:t>6、</w:t>
      </w:r>
      <w:r>
        <w:rPr>
          <w:rFonts w:ascii="仿宋" w:hAnsi="仿宋" w:eastAsia="仿宋"/>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仿宋" w:hAnsi="仿宋" w:eastAsia="仿宋"/>
          <w:szCs w:val="32"/>
        </w:rPr>
        <w:t>。</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八、其他需说明的事项</w:t>
      </w:r>
    </w:p>
    <w:p>
      <w:pPr>
        <w:widowControl/>
        <w:shd w:val="clear" w:color="auto" w:fill="FFFFFF"/>
        <w:spacing w:line="560" w:lineRule="exact"/>
        <w:ind w:firstLine="640" w:firstLineChars="200"/>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eastAsia="zh-CN"/>
        </w:rPr>
        <w:t>我</w:t>
      </w:r>
      <w:r>
        <w:rPr>
          <w:rFonts w:hint="eastAsia" w:ascii="仿宋_GB2312" w:eastAsia="仿宋_GB2312"/>
          <w:color w:val="000000"/>
          <w:kern w:val="0"/>
          <w:sz w:val="32"/>
          <w:szCs w:val="32"/>
        </w:rPr>
        <w:t>部门</w:t>
      </w:r>
      <w:r>
        <w:rPr>
          <w:rFonts w:hint="eastAsia" w:ascii="仿宋_GB2312" w:eastAsia="仿宋_GB2312"/>
          <w:color w:val="000000"/>
          <w:kern w:val="0"/>
          <w:sz w:val="32"/>
          <w:szCs w:val="32"/>
          <w:lang w:eastAsia="zh-CN"/>
        </w:rPr>
        <w:t>无其他需要说明事项</w:t>
      </w: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121"/>
      </w:tabs>
      <w:spacing w:after="0" w:line="259" w:lineRule="auto"/>
      <w:ind w:right="-162"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121"/>
      </w:tabs>
      <w:spacing w:after="0" w:line="259" w:lineRule="auto"/>
      <w:ind w:left="-161" w:right="-162" w:firstLine="0"/>
    </w:pPr>
    <w:r>
      <w:rPr>
        <w:sz w:val="24"/>
      </w:rPr>
      <w:t>318 河北省财政厅</w:t>
    </w:r>
    <w:r>
      <w:rPr>
        <w:sz w:val="24"/>
      </w:rPr>
      <w:tab/>
    </w:r>
    <w:r>
      <w:rPr>
        <w:sz w:val="24"/>
      </w:rPr>
      <w:t>单位：万元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121"/>
      </w:tabs>
      <w:spacing w:after="0" w:line="259" w:lineRule="auto"/>
      <w:ind w:left="-161" w:right="-162" w:firstLine="0"/>
    </w:pPr>
    <w:r>
      <w:rPr>
        <w:sz w:val="24"/>
      </w:rPr>
      <w:t>318 河北省财政厅</w:t>
    </w:r>
    <w:r>
      <w:rPr>
        <w:sz w:val="24"/>
      </w:rPr>
      <w:tab/>
    </w:r>
    <w:r>
      <w:rPr>
        <w:sz w:val="24"/>
      </w:rPr>
      <w:t>单位：万元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F75ECA"/>
    <w:multiLevelType w:val="multilevel"/>
    <w:tmpl w:val="6AF75ECA"/>
    <w:lvl w:ilvl="0" w:tentative="0">
      <w:start w:val="1"/>
      <w:numFmt w:val="decimal"/>
      <w:lvlText w:val="%1、"/>
      <w:lvlJc w:val="left"/>
      <w:pPr>
        <w:ind w:left="112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2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4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6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8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0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2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4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6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GQxODJmMGJkNDU0YjMwZTE0MmVmYzg2NTVhZWEifQ=="/>
  </w:docVars>
  <w:rsids>
    <w:rsidRoot w:val="57496231"/>
    <w:rsid w:val="01432803"/>
    <w:rsid w:val="0929656A"/>
    <w:rsid w:val="11732BB8"/>
    <w:rsid w:val="130270B9"/>
    <w:rsid w:val="17855F33"/>
    <w:rsid w:val="1A824292"/>
    <w:rsid w:val="1CA72BBF"/>
    <w:rsid w:val="211C51DD"/>
    <w:rsid w:val="21792073"/>
    <w:rsid w:val="237D7F75"/>
    <w:rsid w:val="2A6B19F7"/>
    <w:rsid w:val="34B14C38"/>
    <w:rsid w:val="3D6370CE"/>
    <w:rsid w:val="487D31E3"/>
    <w:rsid w:val="49A34775"/>
    <w:rsid w:val="4CCD2FE1"/>
    <w:rsid w:val="4E947B17"/>
    <w:rsid w:val="524A5337"/>
    <w:rsid w:val="52DC6EA9"/>
    <w:rsid w:val="53413ABB"/>
    <w:rsid w:val="53984D9C"/>
    <w:rsid w:val="57496231"/>
    <w:rsid w:val="5A735D06"/>
    <w:rsid w:val="5B826050"/>
    <w:rsid w:val="5EBC334C"/>
    <w:rsid w:val="61526455"/>
    <w:rsid w:val="62BE6331"/>
    <w:rsid w:val="66A96EA5"/>
    <w:rsid w:val="66BE1D9C"/>
    <w:rsid w:val="67434F72"/>
    <w:rsid w:val="6AC337EB"/>
    <w:rsid w:val="6C295EA2"/>
    <w:rsid w:val="6C60555F"/>
    <w:rsid w:val="6CD66CA2"/>
    <w:rsid w:val="70CA648B"/>
    <w:rsid w:val="732E5235"/>
    <w:rsid w:val="78B14FE3"/>
    <w:rsid w:val="78F25C70"/>
    <w:rsid w:val="7A444522"/>
    <w:rsid w:val="7BC86F49"/>
    <w:rsid w:val="7D18536B"/>
    <w:rsid w:val="7D56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2020-02-05T02:04:00Z</dcterms:created>
  <dc:creator>郭艳娜</dc:creator>
  <cp:lastModifiedBy>Administrator</cp:lastModifiedBy>
  <dcterms:modified xsi:type="dcterms:W3CDTF">2024-04-12T02:14:24Z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07C02875997B4A06B367918F66880CA6_12</vt:lpwstr>
  </property>
</Properties>
</file>