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" w:eastAsia="仿宋" w:cs="仿宋" w:hAnsi="仿宋" w:hint="eastAsia"/>
          <w:b/>
          <w:sz w:val="36"/>
          <w:szCs w:val="36"/>
          <w:lang w:val="en-US" w:eastAsia="zh-CN"/>
        </w:rPr>
      </w:pPr>
    </w:p>
    <w:p>
      <w:pPr>
        <w:jc w:val="center"/>
        <w:rPr>
          <w:rFonts w:ascii="仿宋" w:eastAsia="仿宋" w:cs="仿宋" w:hAnsi="仿宋" w:hint="eastAsia"/>
          <w:b/>
          <w:sz w:val="36"/>
          <w:szCs w:val="36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  <w:lang w:eastAsia="zh-CN"/>
        </w:rPr>
        <w:t>秦皇岛市发展和改革委员会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</w:rPr>
        <w:t>关于召开制定</w:t>
      </w:r>
      <w:r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  <w:lang w:eastAsia="zh-CN"/>
        </w:rPr>
        <w:t>鸽子窝</w:t>
      </w:r>
      <w:r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  <w:lang w:val="en-US" w:eastAsia="zh-CN"/>
        </w:rPr>
        <w:t>公园燕山</w:t>
      </w:r>
      <w:bookmarkStart w:id="0" w:name="_GoBack"/>
      <w:bookmarkEnd w:id="0"/>
      <w:r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  <w:lang w:val="en-US" w:eastAsia="zh-CN"/>
        </w:rPr>
        <w:t>石林圣顶山</w:t>
      </w:r>
      <w:r>
        <w:rPr>
          <w:rFonts w:ascii="方正小标宋_GBK" w:eastAsia="方正小标宋_GBK" w:cs="方正小标宋_GBK" w:hAnsi="方正小标宋_GBK" w:hint="eastAsia"/>
          <w:b w:val="0"/>
          <w:bCs w:val="0"/>
          <w:color w:val="auto"/>
          <w:sz w:val="44"/>
          <w:szCs w:val="44"/>
        </w:rPr>
        <w:t>景区门票价格听证会的公告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b w:val="0"/>
          <w:bCs w:val="0"/>
          <w:color w:val="auto"/>
          <w:sz w:val="32"/>
          <w:szCs w:val="32"/>
        </w:rPr>
      </w:pPr>
      <w:r>
        <w:rPr>
          <w:rFonts w:ascii="楷体" w:eastAsia="楷体" w:cs="楷体" w:hAnsi="楷体" w:hint="eastAsia"/>
          <w:b w:val="0"/>
          <w:bCs w:val="0"/>
          <w:color w:val="auto"/>
          <w:sz w:val="32"/>
          <w:szCs w:val="32"/>
        </w:rPr>
        <w:t>（第</w:t>
      </w:r>
      <w:r>
        <w:rPr>
          <w:rFonts w:ascii="楷体" w:eastAsia="楷体" w:cs="楷体" w:hAnsi="楷体" w:hint="eastAsia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ascii="楷体" w:eastAsia="楷体" w:cs="楷体" w:hAnsi="楷体" w:hint="eastAsia"/>
          <w:b w:val="0"/>
          <w:bCs w:val="0"/>
          <w:color w:val="auto"/>
          <w:sz w:val="32"/>
          <w:szCs w:val="32"/>
        </w:rPr>
        <w:t>次）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/>
        <w:jc w:val="both"/>
        <w:textAlignment w:val="auto"/>
        <w:rPr>
          <w:rFonts w:ascii="Times New Roman" w:eastAsia="仿宋_GB2312" w:cs="Times New Roman" w:hAnsi="Times New Roman"/>
          <w:b w:val="0"/>
          <w:bCs w:val="0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Times New Roman" w:eastAsia="仿宋" w:cs="Times New Roman" w:hAnsi="Times New Roman"/>
          <w:color w:val="auto"/>
          <w:sz w:val="32"/>
          <w:szCs w:val="32"/>
        </w:rPr>
      </w:pPr>
      <w:r>
        <w:rPr>
          <w:rFonts w:ascii="Times New Roman" w:eastAsia="仿宋" w:cs="Times New Roman" w:hAnsi="Times New Roman"/>
          <w:kern w:val="0"/>
          <w:sz w:val="32"/>
          <w:szCs w:val="32"/>
          <w:lang w:val="en-US" w:eastAsia="zh-CN"/>
        </w:rPr>
        <w:t>按照科学、民主、依法决策的要求，根据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《中华人民共和国价格法》</w:t>
      </w:r>
      <w:r>
        <w:rPr>
          <w:rFonts w:ascii="Times New Roman" w:eastAsia="仿宋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《政府制定价格听证办法》等有关规定</w:t>
      </w:r>
      <w:r>
        <w:rPr>
          <w:rFonts w:ascii="Times New Roman" w:eastAsia="仿宋" w:cs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eastAsia="仿宋" w:cs="Times New Roman" w:hAnsi="Times New Roman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发改委拟</w:t>
      </w:r>
      <w:r>
        <w:rPr>
          <w:rFonts w:ascii="Times New Roman" w:eastAsia="仿宋" w:cs="Times New Roman" w:hAnsi="Times New Roman"/>
          <w:color w:val="auto"/>
          <w:sz w:val="32"/>
          <w:szCs w:val="32"/>
          <w:lang w:val="en-US" w:eastAsia="zh-CN"/>
        </w:rPr>
        <w:t>于近期一并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召开制</w:t>
      </w:r>
      <w:r>
        <w:rPr>
          <w:rFonts w:ascii="Times New Roman" w:eastAsia="仿宋" w:cs="Times New Roman" w:hAnsi="Times New Roman" w:hint="eastAsia"/>
          <w:color w:val="auto"/>
          <w:sz w:val="32"/>
          <w:szCs w:val="32"/>
          <w:lang w:eastAsia="zh-CN"/>
        </w:rPr>
        <w:t>定鸽子窝公园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、</w:t>
      </w:r>
      <w:r>
        <w:rPr>
          <w:rFonts w:ascii="Times New Roman" w:eastAsia="仿宋" w:cs="Times New Roman" w:hAnsi="Times New Roman" w:hint="eastAsia"/>
          <w:color w:val="auto"/>
          <w:sz w:val="32"/>
          <w:szCs w:val="32"/>
          <w:lang w:eastAsia="zh-CN"/>
        </w:rPr>
        <w:t>燕山石林和圣顶山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景区门票价格</w:t>
      </w:r>
      <w:r>
        <w:rPr>
          <w:rFonts w:ascii="Times New Roman" w:eastAsia="仿宋" w:cs="Times New Roman" w:hAnsi="Times New Roman"/>
          <w:color w:val="auto"/>
          <w:sz w:val="32"/>
          <w:szCs w:val="32"/>
          <w:lang w:val="en-US" w:eastAsia="zh-CN"/>
        </w:rPr>
        <w:t>听证会。</w:t>
      </w:r>
      <w:r>
        <w:rPr>
          <w:rFonts w:ascii="Times New Roman" w:eastAsia="仿宋" w:cs="Times New Roman" w:hAnsi="Times New Roman"/>
          <w:color w:val="auto"/>
          <w:sz w:val="32"/>
          <w:szCs w:val="32"/>
        </w:rPr>
        <w:t>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  <w:t>一、听证会时间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20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年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月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日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上午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  <w:t>二、听证会地点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仿宋" w:eastAsia="仿宋" w:cs="仿宋" w:hAnsi="仿宋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b w:val="0"/>
          <w:bCs w:val="0"/>
          <w:color w:val="auto"/>
          <w:sz w:val="32"/>
          <w:szCs w:val="32"/>
          <w:lang w:val="en-US" w:eastAsia="zh-CN"/>
        </w:rPr>
        <w:t>秦皇岛大酒店二楼会议厅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  <w:t>三、听证会内容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（一）听取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市发改委关于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鸽子窝</w:t>
      </w:r>
      <w:r>
        <w:rPr>
          <w:rFonts w:ascii="Times New Roman" w:eastAsia="仿宋" w:cs="Times New Roman" w:hAnsi="Times New Roman"/>
          <w:color w:val="auto"/>
          <w:sz w:val="32"/>
          <w:szCs w:val="32"/>
          <w:lang w:val="en-US" w:eastAsia="zh-CN"/>
        </w:rPr>
        <w:t>公园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、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燕山石林和圣顶山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景区门票价格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调整方案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（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）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听取市发改委关于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鸽子窝</w:t>
      </w:r>
      <w:r>
        <w:rPr>
          <w:rFonts w:ascii="Times New Roman" w:eastAsia="仿宋" w:cs="Times New Roman" w:hAnsi="Times New Roman"/>
          <w:color w:val="auto"/>
          <w:sz w:val="32"/>
          <w:szCs w:val="32"/>
          <w:lang w:val="en-US" w:eastAsia="zh-CN"/>
        </w:rPr>
        <w:t>公园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、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燕山石林和圣顶山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景区门票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成本监审报告。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（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）对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鸽子窝</w:t>
      </w:r>
      <w:r>
        <w:rPr>
          <w:rFonts w:ascii="Times New Roman" w:eastAsia="仿宋" w:cs="Times New Roman" w:hAnsi="Times New Roman"/>
          <w:color w:val="auto"/>
          <w:sz w:val="32"/>
          <w:szCs w:val="32"/>
          <w:lang w:val="en-US" w:eastAsia="zh-CN"/>
        </w:rPr>
        <w:t>公园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、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燕山石林和圣顶山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景区门票价格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调整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进行论证。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  <w:t>四、听证人名单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jc w:val="both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黄  洋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 xml:space="preserve">  市发改委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二级调研员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（听证会主持人）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jc w:val="both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董军生  市市场局副局长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jc w:val="both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王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岩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市旅游文广局副局长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200"/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Chars="200" w:firstLine="640"/>
        <w:jc w:val="both"/>
        <w:textAlignment w:val="auto"/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</w:rPr>
        <w:t>五、听证参加人名单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Chars="200" w:firstLine="640"/>
        <w:jc w:val="both"/>
        <w:textAlignment w:val="auto"/>
        <w:rPr>
          <w:rFonts w:ascii="仿宋" w:eastAsia="仿宋" w:cs="仿宋" w:hAnsi="仿宋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" w:cs="Times New Roman" w:hAnsi="Times New Roman"/>
          <w:b/>
          <w:bCs/>
          <w:color w:val="auto"/>
          <w:sz w:val="32"/>
          <w:szCs w:val="32"/>
          <w:lang w:val="en-US" w:eastAsia="zh-CN"/>
        </w:rPr>
        <w:t>（一）消费者代表</w:t>
      </w:r>
      <w:r>
        <w:rPr>
          <w:rFonts w:ascii="Times New Roman" w:eastAsia="楷体" w:cs="Times New Roman" w:hAnsi="Times New Roman" w:hint="eastAsia"/>
          <w:b/>
          <w:bCs/>
          <w:color w:val="auto"/>
          <w:sz w:val="32"/>
          <w:szCs w:val="32"/>
          <w:lang w:val="en-US" w:eastAsia="zh-CN"/>
        </w:rPr>
        <w:t>（8名）</w:t>
      </w:r>
      <w:r>
        <w:rPr>
          <w:rFonts w:ascii="Times New Roman" w:eastAsia="楷体" w:cs="Times New Roman" w:hAnsi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>靳</w:t>
      </w:r>
      <w:r>
        <w:rPr>
          <w:rFonts w:ascii="仿宋" w:eastAsia="仿宋" w:cs="仿宋" w:hAnsi="仿宋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>欢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>杨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>耕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>李君宏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 xml:space="preserve">禄占强 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kern w:val="0"/>
          <w:sz w:val="32"/>
          <w:szCs w:val="32"/>
          <w:vertAlign w:val="baseline"/>
          <w:lang w:val="en-US" w:eastAsia="zh-CN"/>
        </w:rPr>
        <w:t>魏</w:t>
      </w:r>
      <w:r>
        <w:rPr>
          <w:rFonts w:ascii="仿宋" w:eastAsia="仿宋" w:cs="仿宋" w:hAnsi="仿宋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ascii="仿宋" w:eastAsia="仿宋" w:cs="仿宋" w:hAnsi="仿宋" w:hint="eastAsia"/>
          <w:kern w:val="0"/>
          <w:sz w:val="32"/>
          <w:szCs w:val="32"/>
          <w:vertAlign w:val="baseline"/>
          <w:lang w:val="en-US" w:eastAsia="zh-CN"/>
        </w:rPr>
        <w:t xml:space="preserve">颖 董月娟 </w:t>
      </w:r>
      <w:r>
        <w:rPr>
          <w:rFonts w:ascii="仿宋" w:eastAsia="仿宋" w:cs="仿宋" w:hAnsi="仿宋" w:hint="eastAsia"/>
          <w:i w:val="0"/>
          <w:iCs w:val="0"/>
          <w:caps w:val="0"/>
          <w:smallCaps w:val="0"/>
          <w:color w:val="000000"/>
          <w:spacing w:val="0"/>
          <w:sz w:val="32"/>
          <w:szCs w:val="32"/>
        </w:rPr>
        <w:t>杨平波</w:t>
      </w:r>
      <w:r>
        <w:rPr>
          <w:rFonts w:ascii="仿宋" w:eastAsia="仿宋" w:cs="仿宋" w:hAnsi="仿宋" w:hint="eastAsia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color w:val="000000"/>
          <w:sz w:val="32"/>
          <w:szCs w:val="32"/>
          <w:lang w:val="en-US" w:eastAsia="zh-CN"/>
        </w:rPr>
        <w:t>赵</w:t>
      </w:r>
      <w:r>
        <w:rPr>
          <w:rFonts w:ascii="仿宋" w:eastAsia="仿宋" w:cs="仿宋" w:hAnsi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color w:val="000000"/>
          <w:sz w:val="32"/>
          <w:szCs w:val="32"/>
          <w:lang w:val="en-US" w:eastAsia="zh-CN"/>
        </w:rPr>
        <w:t>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Chars="200" w:firstLine="640"/>
        <w:jc w:val="both"/>
        <w:textAlignment w:val="auto"/>
        <w:rPr>
          <w:rFonts w:ascii="Times New Roman" w:eastAsia="楷体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" w:cs="Times New Roman" w:hAnsi="Times New Roman"/>
          <w:b/>
          <w:bCs/>
          <w:color w:val="auto"/>
          <w:sz w:val="32"/>
          <w:szCs w:val="32"/>
          <w:lang w:val="en-US" w:eastAsia="zh-CN"/>
        </w:rPr>
        <w:t>（二）经营者代表</w:t>
      </w:r>
      <w:r>
        <w:rPr>
          <w:rFonts w:ascii="Times New Roman" w:eastAsia="楷体" w:cs="Times New Roman" w:hAnsi="Times New Roman" w:hint="eastAsia"/>
          <w:b/>
          <w:bCs/>
          <w:color w:val="auto"/>
          <w:sz w:val="32"/>
          <w:szCs w:val="32"/>
          <w:lang w:val="en-US" w:eastAsia="zh-CN"/>
        </w:rPr>
        <w:t xml:space="preserve">（3名）： </w:t>
      </w:r>
      <w:r>
        <w:rPr>
          <w:rFonts w:ascii="Times New Roman" w:eastAsia="楷体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董 磊 费 玲 冀柏君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Chars="200" w:firstLine="640"/>
        <w:jc w:val="both"/>
        <w:textAlignment w:val="auto"/>
        <w:rPr>
          <w:rFonts w:ascii="Times New Roman" w:eastAsia="仿宋" w:cs="Times New Roman" w:hAnsi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</w:pPr>
      <w:r>
        <w:rPr>
          <w:rFonts w:ascii="Times New Roman" w:eastAsia="楷体" w:cs="Times New Roman" w:hAnsi="Times New Roman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（三）专家学者代表</w:t>
      </w:r>
      <w:r>
        <w:rPr>
          <w:rFonts w:ascii="Times New Roman" w:eastAsia="楷体" w:cs="Times New Roman" w:hAnsi="Times New Roman" w:hint="eastAsia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（2名）</w:t>
      </w:r>
      <w:r>
        <w:rPr>
          <w:rFonts w:ascii="Times New Roman" w:eastAsia="仿宋" w:cs="Times New Roman" w:hAnsi="Times New Roman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ascii="仿宋" w:eastAsia="仿宋" w:cs="仿宋" w:hAnsi="仿宋" w:hint="eastAsia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张永侠 龚秀梅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304" w:left="1918" w:right="640" w:hangingChars="400" w:hanging="1280"/>
        <w:jc w:val="both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" w:cs="Times New Roman" w:hAnsi="Times New Roman"/>
          <w:b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（四）</w:t>
      </w:r>
      <w:r>
        <w:rPr>
          <w:rFonts w:ascii="Times New Roman" w:eastAsia="楷体" w:cs="Times New Roman" w:hAnsi="Times New Roman"/>
          <w:b/>
          <w:bCs/>
          <w:color w:val="auto"/>
          <w:sz w:val="32"/>
          <w:szCs w:val="32"/>
          <w:lang w:val="en-US" w:eastAsia="zh-CN"/>
        </w:rPr>
        <w:t>市人大代表</w:t>
      </w:r>
      <w:r>
        <w:rPr>
          <w:rFonts w:ascii="Times New Roman" w:eastAsia="楷体" w:cs="Times New Roman" w:hAnsi="Times New Roman" w:hint="eastAsia"/>
          <w:b/>
          <w:bCs/>
          <w:color w:val="auto"/>
          <w:sz w:val="32"/>
          <w:szCs w:val="32"/>
          <w:lang w:val="en-US" w:eastAsia="zh-CN"/>
        </w:rPr>
        <w:t>（1名）</w:t>
      </w:r>
      <w:r>
        <w:rPr>
          <w:rFonts w:ascii="Times New Roman" w:eastAsia="仿宋" w:cs="Times New Roman" w:hAnsi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ascii="Times New Roman" w:eastAsia="仿宋" w:cs="Times New Roman" w:hAnsi="Times New Roman" w:hint="eastAsia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lang w:val="en-US" w:eastAsia="zh-CN"/>
        </w:rPr>
        <w:t>未淑云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Chars="200" w:firstLine="640"/>
        <w:jc w:val="both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" w:cs="Times New Roman" w:hAnsi="Times New Roman"/>
          <w:b/>
          <w:bCs/>
          <w:color w:val="auto"/>
          <w:sz w:val="32"/>
          <w:szCs w:val="32"/>
          <w:lang w:val="en-US" w:eastAsia="zh-CN"/>
        </w:rPr>
        <w:t>（五）市政协委员</w:t>
      </w:r>
      <w:r>
        <w:rPr>
          <w:rFonts w:ascii="Times New Roman" w:eastAsia="楷体" w:cs="Times New Roman" w:hAnsi="Times New Roman" w:hint="eastAsia"/>
          <w:b/>
          <w:bCs/>
          <w:color w:val="auto"/>
          <w:sz w:val="32"/>
          <w:szCs w:val="32"/>
          <w:lang w:val="en-US" w:eastAsia="zh-CN"/>
        </w:rPr>
        <w:t>（1名）</w:t>
      </w:r>
      <w:r>
        <w:rPr>
          <w:rFonts w:ascii="Times New Roman" w:eastAsia="仿宋" w:cs="Times New Roman" w:hAnsi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李新娟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304" w:left="638" w:right="-94" w:firstLine="0"/>
        <w:jc w:val="both"/>
        <w:textAlignment w:val="auto"/>
        <w:rPr>
          <w:rFonts w:ascii="仿宋" w:eastAsia="仿宋" w:cs="仿宋" w:hAnsi="仿宋"/>
          <w:b w:val="0"/>
          <w:bCs w:val="0"/>
          <w:color w:val="auto"/>
          <w:sz w:val="32"/>
          <w:szCs w:val="32"/>
          <w:lang w:val="en-US"/>
        </w:rPr>
      </w:pPr>
      <w:r>
        <w:rPr>
          <w:rFonts w:ascii="楷体" w:eastAsia="楷体" w:cs="楷体" w:hAnsi="楷体" w:hint="eastAsia"/>
          <w:b/>
          <w:bCs/>
          <w:color w:val="auto"/>
          <w:sz w:val="32"/>
          <w:szCs w:val="32"/>
          <w:lang w:val="en-US" w:eastAsia="zh-CN"/>
        </w:rPr>
        <w:t>（六）政府、旅游协会部门代表（4名）：</w:t>
      </w:r>
      <w:r>
        <w:rPr>
          <w:rFonts w:ascii="Times New Roman" w:eastAsia="楷体" w:cs="Times New Roman" w:hAnsi="Times New Roman" w:hint="eastAsia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楷体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 王智慧（市旅游局） 刘荆璞</w:t>
      </w:r>
      <w:r>
        <w:rPr>
          <w:rFonts w:ascii="仿宋" w:eastAsia="仿宋" w:cs="仿宋" w:hAnsi="仿宋" w:hint="eastAsia"/>
          <w:b w:val="0"/>
          <w:bCs w:val="0"/>
          <w:color w:val="auto"/>
          <w:sz w:val="32"/>
          <w:szCs w:val="32"/>
          <w:lang w:val="en-US" w:eastAsia="zh-CN"/>
        </w:rPr>
        <w:t>(市民政局)</w:t>
      </w:r>
      <w:r>
        <w:rPr>
          <w:rFonts w:ascii="Times New Roman" w:eastAsia="楷体" w:cs="Times New Roman" w:hAnsi="Times New Roman" w:hint="eastAsia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楷体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次玉明</w:t>
      </w:r>
      <w:r>
        <w:rPr>
          <w:rFonts w:ascii="仿宋" w:eastAsia="仿宋" w:cs="仿宋" w:hAnsi="仿宋" w:hint="eastAsia"/>
          <w:b w:val="0"/>
          <w:bCs w:val="0"/>
          <w:color w:val="auto"/>
          <w:sz w:val="32"/>
          <w:szCs w:val="32"/>
          <w:lang w:val="en-US" w:eastAsia="zh-CN"/>
        </w:rPr>
        <w:t xml:space="preserve">（市市场局）廖雪梅（市旅游协会）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Chars="200" w:firstLine="640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特此公告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right="640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right="640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联 系 人：邵天明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right="640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 xml:space="preserve">联系电话：0335—3659953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right="640" w:firstLineChars="1000" w:firstLine="3200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right="640" w:firstLineChars="1000" w:firstLine="3200"/>
        <w:textAlignment w:val="auto"/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Chars="1100" w:firstLine="3520"/>
        <w:textAlignment w:val="auto"/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秦皇岛市发展和改革委员会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0" w:firstLineChars="1300" w:firstLine="4160"/>
        <w:textAlignment w:val="auto"/>
        <w:rPr>
          <w:rFonts w:ascii="Times New Roman" w:eastAsia="仿宋" w:cs="Times New Roman" w:hAnsi="Times New Roman"/>
          <w:b w:val="0"/>
          <w:bCs w:val="0"/>
          <w:sz w:val="32"/>
          <w:szCs w:val="32"/>
        </w:rPr>
      </w:pP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20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年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月</w:t>
      </w:r>
      <w:r>
        <w:rPr>
          <w:rFonts w:ascii="Times New Roman" w:eastAsia="仿宋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ascii="Times New Roman" w:eastAsia="仿宋" w:cs="Times New Roman" w:hAnsi="Times New Roman"/>
          <w:b w:val="0"/>
          <w:bCs w:val="0"/>
          <w:color w:val="auto"/>
          <w:sz w:val="32"/>
          <w:szCs w:val="32"/>
        </w:rPr>
        <w:t>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ascii="仿宋" w:eastAsia="仿宋" w:cs="仿宋" w:hAnsi="仿宋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AD87508C-8000-4A95-BF67-C413E19C4C1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3424</TotalTime>
  <Application>WPS_Yozo_Office9.0.5978.102ZH.HE59</Application>
  <Pages>2</Pages>
  <Words>0</Words>
  <Characters>730</Characters>
  <Lines>0</Lines>
  <Paragraphs>38</Paragraphs>
  <CharactersWithSpaces>974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Administrator</cp:lastModifiedBy>
  <cp:revision>1</cp:revision>
  <cp:lastPrinted>2025-09-01T01:34:00Z</cp:lastPrinted>
  <dcterms:created xsi:type="dcterms:W3CDTF">2025-04-03T02:18:00Z</dcterms:created>
  <dcterms:modified xsi:type="dcterms:W3CDTF">2025-09-28T02:28:18Z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eyJoZGlkIjoiNTdiZjNkMDYzOGQxM2E3OThkMjVlMDhhNTljZWQ0OGYifQ==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F0066885071E497E84A1351E345767F8_12</vt:lpwstr>
  </property>
</Properties>
</file>